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17" w:rsidRPr="00713BD0" w:rsidRDefault="004B5E17" w:rsidP="00A15DA6">
      <w:pPr>
        <w:pStyle w:val="1"/>
      </w:pPr>
      <w:bookmarkStart w:id="0" w:name="_Toc775614"/>
      <w:r w:rsidRPr="00713BD0">
        <w:t>招标公告</w:t>
      </w:r>
      <w:bookmarkEnd w:id="0"/>
    </w:p>
    <w:p w:rsidR="00DE683D" w:rsidRPr="00713BD0" w:rsidRDefault="00DE683D" w:rsidP="00DE683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江苏鑫洋建设项目管理有限公司（以下简称“招标代理机构”）受中国人民财产保险股份有限公司常州市分公司（以下简称“招标人”）的委托，对其所需的</w:t>
      </w:r>
      <w:r w:rsidRPr="00713BD0">
        <w:rPr>
          <w:rFonts w:asciiTheme="majorEastAsia" w:eastAsiaTheme="majorEastAsia" w:hAnsiTheme="majorEastAsia" w:hint="eastAsia"/>
          <w:sz w:val="24"/>
          <w:szCs w:val="24"/>
          <w:u w:val="single"/>
        </w:rPr>
        <w:t>20</w:t>
      </w:r>
      <w:r w:rsidR="0069228E" w:rsidRPr="00713BD0">
        <w:rPr>
          <w:rFonts w:asciiTheme="majorEastAsia" w:eastAsiaTheme="majorEastAsia" w:hAnsiTheme="majorEastAsia"/>
          <w:sz w:val="24"/>
          <w:szCs w:val="24"/>
          <w:u w:val="single"/>
        </w:rPr>
        <w:t>20</w:t>
      </w:r>
      <w:r w:rsidR="0069228E" w:rsidRPr="00713BD0">
        <w:rPr>
          <w:rFonts w:asciiTheme="majorEastAsia" w:eastAsiaTheme="majorEastAsia" w:hAnsiTheme="majorEastAsia" w:hint="eastAsia"/>
          <w:sz w:val="24"/>
          <w:szCs w:val="24"/>
          <w:u w:val="single"/>
        </w:rPr>
        <w:t>-202</w:t>
      </w:r>
      <w:r w:rsidR="006522BE" w:rsidRPr="00713BD0">
        <w:rPr>
          <w:rFonts w:asciiTheme="majorEastAsia" w:eastAsiaTheme="majorEastAsia" w:hAnsiTheme="majorEastAsia" w:hint="eastAsia"/>
          <w:sz w:val="24"/>
          <w:szCs w:val="24"/>
          <w:u w:val="single"/>
        </w:rPr>
        <w:t>1</w:t>
      </w:r>
      <w:r w:rsidRPr="00713BD0">
        <w:rPr>
          <w:rFonts w:asciiTheme="majorEastAsia" w:eastAsiaTheme="majorEastAsia" w:hAnsiTheme="majorEastAsia" w:hint="eastAsia"/>
          <w:sz w:val="24"/>
          <w:szCs w:val="24"/>
          <w:u w:val="single"/>
        </w:rPr>
        <w:t>年度律师库项目</w:t>
      </w:r>
      <w:r w:rsidR="00BB6E3A" w:rsidRPr="00713BD0">
        <w:rPr>
          <w:rFonts w:asciiTheme="majorEastAsia" w:eastAsiaTheme="majorEastAsia" w:hAnsiTheme="majorEastAsia" w:hint="eastAsia"/>
          <w:sz w:val="24"/>
          <w:szCs w:val="24"/>
        </w:rPr>
        <w:t>进行公开招标采购，欢迎符合相关资格要求的供应商前来投标。</w:t>
      </w:r>
    </w:p>
    <w:p w:rsidR="00BB6E3A" w:rsidRPr="00713BD0" w:rsidRDefault="00BB6E3A" w:rsidP="00FC7BD7">
      <w:pPr>
        <w:pStyle w:val="2"/>
        <w:numPr>
          <w:ilvl w:val="0"/>
          <w:numId w:val="3"/>
        </w:numPr>
      </w:pPr>
      <w:bookmarkStart w:id="1" w:name="_Toc775615"/>
      <w:r w:rsidRPr="00713BD0">
        <w:rPr>
          <w:rFonts w:hint="eastAsia"/>
        </w:rPr>
        <w:t>项目概况</w:t>
      </w:r>
      <w:bookmarkEnd w:id="1"/>
    </w:p>
    <w:p w:rsidR="00FC7BD7" w:rsidRPr="00713BD0" w:rsidRDefault="00885C26" w:rsidP="00885C2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/>
          <w:sz w:val="24"/>
          <w:szCs w:val="24"/>
        </w:rPr>
        <w:t>项目名称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：中国人民财产保险股份有限公司常州市分公司20</w:t>
      </w:r>
      <w:r w:rsidR="0069228E" w:rsidRPr="00713BD0">
        <w:rPr>
          <w:rFonts w:asciiTheme="majorEastAsia" w:eastAsiaTheme="majorEastAsia" w:hAnsiTheme="majorEastAsia"/>
          <w:sz w:val="24"/>
          <w:szCs w:val="24"/>
        </w:rPr>
        <w:t>20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-202</w:t>
      </w:r>
      <w:r w:rsidR="006522BE" w:rsidRPr="00713BD0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年度律师库项目</w:t>
      </w:r>
      <w:r w:rsidR="000D5CE8" w:rsidRPr="00713BD0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0D5CE8" w:rsidRPr="00713BD0">
        <w:rPr>
          <w:rFonts w:asciiTheme="majorEastAsia" w:eastAsiaTheme="majorEastAsia" w:hAnsiTheme="majorEastAsia"/>
          <w:sz w:val="24"/>
          <w:szCs w:val="24"/>
        </w:rPr>
        <w:t>标段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85C26" w:rsidRPr="00713BD0" w:rsidRDefault="00885C26" w:rsidP="00885C2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项目编号：</w:t>
      </w:r>
      <w:r w:rsidR="00384CCF" w:rsidRPr="00713BD0">
        <w:rPr>
          <w:rFonts w:asciiTheme="majorEastAsia" w:eastAsiaTheme="majorEastAsia" w:hAnsiTheme="majorEastAsia" w:hint="eastAsia"/>
          <w:sz w:val="24"/>
          <w:szCs w:val="24"/>
        </w:rPr>
        <w:t>ZGRB20200916-1</w:t>
      </w:r>
    </w:p>
    <w:p w:rsidR="00885C26" w:rsidRPr="00713BD0" w:rsidRDefault="00885C26" w:rsidP="00885C2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服务范围：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提供车险</w:t>
      </w:r>
      <w:r w:rsidR="00581DD0" w:rsidRPr="00713BD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C0150" w:rsidRPr="00713BD0">
        <w:rPr>
          <w:rFonts w:asciiTheme="majorEastAsia" w:eastAsiaTheme="majorEastAsia" w:hAnsiTheme="majorEastAsia" w:hint="eastAsia"/>
          <w:sz w:val="24"/>
          <w:szCs w:val="24"/>
        </w:rPr>
        <w:t>含</w:t>
      </w:r>
      <w:r w:rsidR="009C0150" w:rsidRPr="00713BD0">
        <w:rPr>
          <w:rFonts w:asciiTheme="majorEastAsia" w:eastAsiaTheme="majorEastAsia" w:hAnsiTheme="majorEastAsia"/>
          <w:sz w:val="24"/>
          <w:szCs w:val="24"/>
        </w:rPr>
        <w:t>电动</w:t>
      </w:r>
      <w:r w:rsidR="009C0150" w:rsidRPr="00713BD0">
        <w:rPr>
          <w:rFonts w:asciiTheme="majorEastAsia" w:eastAsiaTheme="majorEastAsia" w:hAnsiTheme="majorEastAsia" w:hint="eastAsia"/>
          <w:sz w:val="24"/>
          <w:szCs w:val="24"/>
        </w:rPr>
        <w:t>自行</w:t>
      </w:r>
      <w:r w:rsidR="009C0150" w:rsidRPr="00713BD0">
        <w:rPr>
          <w:rFonts w:asciiTheme="majorEastAsia" w:eastAsiaTheme="majorEastAsia" w:hAnsiTheme="majorEastAsia"/>
          <w:sz w:val="24"/>
          <w:szCs w:val="24"/>
        </w:rPr>
        <w:t>车</w:t>
      </w:r>
      <w:r w:rsidR="009C0150" w:rsidRPr="00713BD0">
        <w:rPr>
          <w:rFonts w:asciiTheme="majorEastAsia" w:eastAsiaTheme="majorEastAsia" w:hAnsiTheme="majorEastAsia" w:hint="eastAsia"/>
          <w:sz w:val="24"/>
          <w:szCs w:val="24"/>
        </w:rPr>
        <w:t>类</w:t>
      </w:r>
      <w:r w:rsidR="009C0150" w:rsidRPr="00713BD0">
        <w:rPr>
          <w:rFonts w:asciiTheme="majorEastAsia" w:eastAsiaTheme="majorEastAsia" w:hAnsiTheme="majorEastAsia"/>
          <w:sz w:val="24"/>
          <w:szCs w:val="24"/>
        </w:rPr>
        <w:t>保险</w:t>
      </w:r>
      <w:r w:rsidR="00581DD0" w:rsidRPr="00713BD0">
        <w:rPr>
          <w:rFonts w:asciiTheme="majorEastAsia" w:eastAsiaTheme="majorEastAsia" w:hAnsiTheme="majorEastAsia"/>
          <w:sz w:val="24"/>
          <w:szCs w:val="24"/>
        </w:rPr>
        <w:t>）</w:t>
      </w:r>
      <w:r w:rsidR="00581DD0" w:rsidRPr="00713BD0">
        <w:rPr>
          <w:rFonts w:asciiTheme="majorEastAsia" w:eastAsiaTheme="majorEastAsia" w:hAnsiTheme="majorEastAsia" w:hint="eastAsia"/>
          <w:sz w:val="24"/>
          <w:szCs w:val="24"/>
        </w:rPr>
        <w:t>各类案件的法律服务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85C26" w:rsidRPr="00713BD0" w:rsidRDefault="00885C26" w:rsidP="00885C26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服务要求：为</w:t>
      </w:r>
      <w:r w:rsidR="00C0051B" w:rsidRPr="00713BD0">
        <w:rPr>
          <w:rFonts w:asciiTheme="majorEastAsia" w:eastAsiaTheme="majorEastAsia" w:hAnsiTheme="majorEastAsia" w:hint="eastAsia"/>
          <w:sz w:val="24"/>
          <w:szCs w:val="24"/>
        </w:rPr>
        <w:t>招标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人提供法律咨询、民商事诉讼项目或</w:t>
      </w:r>
      <w:r w:rsidR="00C0051B" w:rsidRPr="00713BD0">
        <w:rPr>
          <w:rFonts w:asciiTheme="majorEastAsia" w:eastAsiaTheme="majorEastAsia" w:hAnsiTheme="majorEastAsia" w:hint="eastAsia"/>
          <w:sz w:val="24"/>
          <w:szCs w:val="24"/>
        </w:rPr>
        <w:t>招标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人委托投标人开展的其他法律项目，接受</w:t>
      </w:r>
      <w:r w:rsidR="00C0051B" w:rsidRPr="00713BD0">
        <w:rPr>
          <w:rFonts w:asciiTheme="majorEastAsia" w:eastAsiaTheme="majorEastAsia" w:hAnsiTheme="majorEastAsia" w:hint="eastAsia"/>
          <w:sz w:val="24"/>
          <w:szCs w:val="24"/>
        </w:rPr>
        <w:t>招标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人对投标人所提供的服务进行考核及处理方案。</w:t>
      </w:r>
    </w:p>
    <w:p w:rsidR="00885C26" w:rsidRPr="00713BD0" w:rsidRDefault="00885C26" w:rsidP="00885C26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合作期限：自服务合同签订之日起至202</w:t>
      </w:r>
      <w:r w:rsidR="00580142" w:rsidRPr="00713BD0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26911" w:rsidRPr="00713BD0">
        <w:rPr>
          <w:rFonts w:asciiTheme="majorEastAsia" w:eastAsiaTheme="majorEastAsia" w:hAnsiTheme="majorEastAsia" w:hint="eastAsia"/>
          <w:sz w:val="24"/>
          <w:szCs w:val="24"/>
        </w:rPr>
        <w:t>11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26911" w:rsidRPr="00713BD0">
        <w:rPr>
          <w:rFonts w:asciiTheme="majorEastAsia" w:eastAsiaTheme="majorEastAsia" w:hAnsiTheme="majorEastAsia" w:hint="eastAsia"/>
          <w:sz w:val="24"/>
          <w:szCs w:val="24"/>
        </w:rPr>
        <w:t>30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日止。合作期限内（包括续签期间）中标人不得以任何理由要求调价。具体代理事宜可由</w:t>
      </w:r>
      <w:r w:rsidR="00C0051B" w:rsidRPr="00713BD0">
        <w:rPr>
          <w:rFonts w:asciiTheme="majorEastAsia" w:eastAsiaTheme="majorEastAsia" w:hAnsiTheme="majorEastAsia" w:hint="eastAsia"/>
          <w:sz w:val="24"/>
          <w:szCs w:val="24"/>
        </w:rPr>
        <w:t>招标人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及其下属单位委派。</w:t>
      </w:r>
    </w:p>
    <w:p w:rsidR="00125777" w:rsidRPr="00713BD0" w:rsidRDefault="00125777" w:rsidP="00125777">
      <w:pPr>
        <w:pStyle w:val="2"/>
        <w:numPr>
          <w:ilvl w:val="0"/>
          <w:numId w:val="3"/>
        </w:numPr>
      </w:pPr>
      <w:bookmarkStart w:id="2" w:name="_Toc775616"/>
      <w:r w:rsidRPr="00713BD0">
        <w:rPr>
          <w:rFonts w:hint="eastAsia"/>
        </w:rPr>
        <w:t>投标人资格条件</w:t>
      </w:r>
      <w:bookmarkEnd w:id="2"/>
    </w:p>
    <w:p w:rsidR="00CB3EB0" w:rsidRPr="00713BD0" w:rsidRDefault="00125777" w:rsidP="00125777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CB3EB0" w:rsidRPr="00713BD0">
        <w:rPr>
          <w:rFonts w:asciiTheme="majorEastAsia" w:eastAsiaTheme="majorEastAsia" w:hAnsiTheme="majorEastAsia" w:hint="eastAsia"/>
          <w:sz w:val="24"/>
          <w:szCs w:val="24"/>
        </w:rPr>
        <w:t>投标人应具有独立承担民事责任的能力</w:t>
      </w:r>
      <w:r w:rsidR="0069228E" w:rsidRPr="00713BD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85C26" w:rsidRPr="00713BD0" w:rsidRDefault="001D3220" w:rsidP="00125777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投标人须为中华人民共和国境内合法注册的律师事务所，遵守国家有关法律、法规，具有良好的商业信誉和健全的财务会计制度；连续经营1年以上；未受过律师主管部门的行政处罚和客户投诉。</w:t>
      </w:r>
    </w:p>
    <w:p w:rsidR="005853AD" w:rsidRPr="00713BD0" w:rsidRDefault="001D3220" w:rsidP="001D322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、投标人应提供</w:t>
      </w:r>
      <w:r w:rsidR="00CB3EB0" w:rsidRPr="00713BD0">
        <w:rPr>
          <w:rFonts w:asciiTheme="majorEastAsia" w:eastAsiaTheme="majorEastAsia" w:hAnsiTheme="majorEastAsia" w:hint="eastAsia"/>
          <w:sz w:val="24"/>
          <w:szCs w:val="24"/>
        </w:rPr>
        <w:t>省级司法部门颁发的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律师事务所执业许可证（复印件,加盖投标人公章）</w:t>
      </w:r>
      <w:r w:rsidR="0069228E" w:rsidRPr="00713BD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25777" w:rsidRPr="00713BD0" w:rsidRDefault="005853AD" w:rsidP="001D322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4、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承诺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合作期内</w:t>
      </w:r>
      <w:r w:rsidR="003A716B" w:rsidRPr="00713BD0">
        <w:rPr>
          <w:rFonts w:asciiTheme="majorEastAsia" w:eastAsiaTheme="majorEastAsia" w:hAnsiTheme="majorEastAsia" w:hint="eastAsia"/>
          <w:sz w:val="24"/>
          <w:szCs w:val="24"/>
        </w:rPr>
        <w:t>，本项目</w:t>
      </w:r>
      <w:r w:rsidR="00A96814" w:rsidRPr="00713BD0">
        <w:rPr>
          <w:rFonts w:asciiTheme="majorEastAsia" w:eastAsiaTheme="majorEastAsia" w:hAnsiTheme="majorEastAsia" w:hint="eastAsia"/>
          <w:sz w:val="24"/>
          <w:szCs w:val="24"/>
        </w:rPr>
        <w:t>入库</w:t>
      </w:r>
      <w:r w:rsidR="00A96814" w:rsidRPr="00713BD0">
        <w:rPr>
          <w:rFonts w:asciiTheme="majorEastAsia" w:eastAsiaTheme="majorEastAsia" w:hAnsiTheme="majorEastAsia"/>
          <w:sz w:val="24"/>
          <w:szCs w:val="24"/>
        </w:rPr>
        <w:t>律</w:t>
      </w:r>
      <w:r w:rsidR="00A96814" w:rsidRPr="00713BD0">
        <w:rPr>
          <w:rFonts w:asciiTheme="majorEastAsia" w:eastAsiaTheme="majorEastAsia" w:hAnsiTheme="majorEastAsia" w:hint="eastAsia"/>
          <w:sz w:val="24"/>
          <w:szCs w:val="24"/>
        </w:rPr>
        <w:t>师</w:t>
      </w:r>
      <w:r w:rsidR="00A96814" w:rsidRPr="00713BD0">
        <w:rPr>
          <w:rFonts w:asciiTheme="majorEastAsia" w:eastAsiaTheme="majorEastAsia" w:hAnsiTheme="majorEastAsia"/>
          <w:sz w:val="24"/>
          <w:szCs w:val="24"/>
        </w:rPr>
        <w:t>团队成员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不</w:t>
      </w:r>
      <w:r w:rsidR="009B07DE" w:rsidRPr="00713BD0">
        <w:rPr>
          <w:rFonts w:asciiTheme="majorEastAsia" w:eastAsiaTheme="majorEastAsia" w:hAnsiTheme="majorEastAsia" w:hint="eastAsia"/>
          <w:sz w:val="24"/>
          <w:szCs w:val="24"/>
        </w:rPr>
        <w:t>得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在招标人作为一方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当事人的</w:t>
      </w:r>
      <w:r w:rsidR="003A716B" w:rsidRPr="00713BD0">
        <w:rPr>
          <w:rFonts w:asciiTheme="majorEastAsia" w:eastAsiaTheme="majorEastAsia" w:hAnsiTheme="majorEastAsia"/>
          <w:sz w:val="24"/>
          <w:szCs w:val="24"/>
        </w:rPr>
        <w:t>任何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案件中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担任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相对方的代理人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以及其他影响为公司提供服务的情况</w:t>
      </w:r>
      <w:r w:rsidR="004B6249" w:rsidRPr="00713BD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（承诺书，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加盖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投标人公章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）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D3220" w:rsidRPr="00713BD0" w:rsidRDefault="00C56FCC" w:rsidP="001D322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F51D2E" w:rsidRPr="00713BD0">
        <w:rPr>
          <w:rFonts w:asciiTheme="majorEastAsia" w:eastAsiaTheme="majorEastAsia" w:hAnsiTheme="majorEastAsia" w:hint="eastAsia"/>
          <w:sz w:val="24"/>
          <w:szCs w:val="24"/>
        </w:rPr>
        <w:t>、投标人应具有</w:t>
      </w:r>
      <w:r w:rsidR="001D3220" w:rsidRPr="00713BD0">
        <w:rPr>
          <w:rFonts w:asciiTheme="majorEastAsia" w:eastAsiaTheme="majorEastAsia" w:hAnsiTheme="majorEastAsia" w:hint="eastAsia"/>
          <w:sz w:val="24"/>
          <w:szCs w:val="24"/>
        </w:rPr>
        <w:t>依法缴纳税收和社会保障资金的良好记录</w:t>
      </w:r>
      <w:r w:rsidR="0069228E" w:rsidRPr="00713BD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25777" w:rsidRPr="00713BD0" w:rsidRDefault="00C56FCC" w:rsidP="00C56FC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lastRenderedPageBreak/>
        <w:t>6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、投标人能够至少提供一名资深律师</w:t>
      </w:r>
      <w:r w:rsidR="00145633" w:rsidRPr="00713BD0">
        <w:rPr>
          <w:rFonts w:asciiTheme="majorEastAsia" w:eastAsiaTheme="majorEastAsia" w:hAnsiTheme="majorEastAsia" w:hint="eastAsia"/>
          <w:sz w:val="24"/>
          <w:szCs w:val="24"/>
        </w:rPr>
        <w:t>作为本项目负责人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全权负责投标活动及中标后的合作事宜。资深律师应具有较强的业务能力，至少应具有5年以上执业经历（提供律师执业证书复印件，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加盖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投标人公章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）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，在竞标相关领域中有较大影响力。</w:t>
      </w:r>
    </w:p>
    <w:p w:rsidR="00125777" w:rsidRPr="00713BD0" w:rsidRDefault="00C56FCC" w:rsidP="00C56FC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、投标人能够组建包括竞标资深律师在内的不少于</w:t>
      </w:r>
      <w:r w:rsidR="009C0150" w:rsidRPr="00713BD0">
        <w:rPr>
          <w:rFonts w:asciiTheme="majorEastAsia" w:eastAsiaTheme="majorEastAsia" w:hAnsiTheme="majorEastAsia"/>
          <w:sz w:val="24"/>
          <w:szCs w:val="24"/>
        </w:rPr>
        <w:t>3人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的优秀律师团队，以保证法律服务的时间和质量；律师团队</w:t>
      </w:r>
      <w:r w:rsidR="005E0703" w:rsidRPr="00713BD0">
        <w:rPr>
          <w:rFonts w:asciiTheme="majorEastAsia" w:eastAsiaTheme="majorEastAsia" w:hAnsiTheme="majorEastAsia" w:hint="eastAsia"/>
          <w:sz w:val="24"/>
          <w:szCs w:val="24"/>
        </w:rPr>
        <w:t>所有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成员</w:t>
      </w:r>
      <w:r w:rsidR="005E0703" w:rsidRPr="00713BD0">
        <w:rPr>
          <w:rFonts w:asciiTheme="majorEastAsia" w:eastAsiaTheme="majorEastAsia" w:hAnsiTheme="majorEastAsia" w:hint="eastAsia"/>
          <w:sz w:val="24"/>
          <w:szCs w:val="24"/>
        </w:rPr>
        <w:t>均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应具有</w:t>
      </w:r>
      <w:r w:rsidR="001C4B07" w:rsidRPr="00713BD0">
        <w:rPr>
          <w:rFonts w:asciiTheme="majorEastAsia" w:eastAsiaTheme="majorEastAsia" w:hAnsiTheme="majorEastAsia" w:hint="eastAsia"/>
          <w:sz w:val="24"/>
          <w:szCs w:val="24"/>
        </w:rPr>
        <w:t>至少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1年以上执业经历（提供律师执业证书复印件，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加盖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投标人公章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）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，曾经单独代理或配合竞标资深律师代理重大、典型诉讼案件。</w:t>
      </w:r>
    </w:p>
    <w:p w:rsidR="00125777" w:rsidRPr="00713BD0" w:rsidRDefault="00C56FCC" w:rsidP="00C56FC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C0150" w:rsidRPr="00713BD0">
        <w:rPr>
          <w:rFonts w:asciiTheme="majorEastAsia" w:eastAsiaTheme="majorEastAsia" w:hAnsiTheme="majorEastAsia" w:hint="eastAsia"/>
          <w:sz w:val="24"/>
          <w:szCs w:val="24"/>
        </w:rPr>
        <w:t>竞标律师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应具有保险</w:t>
      </w:r>
      <w:r w:rsidR="00512C93" w:rsidRPr="00713BD0">
        <w:rPr>
          <w:rFonts w:asciiTheme="majorEastAsia" w:eastAsiaTheme="majorEastAsia" w:hAnsiTheme="majorEastAsia" w:hint="eastAsia"/>
          <w:sz w:val="24"/>
          <w:szCs w:val="24"/>
        </w:rPr>
        <w:t>纠纷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业务领域方面的专长。（提供代理案件或从业经历简述予以证明。提供案例应为竞标律师事务所推荐律师代理的案件。</w:t>
      </w:r>
      <w:r w:rsidR="00125777" w:rsidRPr="00713BD0">
        <w:rPr>
          <w:rFonts w:asciiTheme="majorEastAsia" w:eastAsiaTheme="majorEastAsia" w:hAnsiTheme="majorEastAsia"/>
          <w:sz w:val="24"/>
          <w:szCs w:val="24"/>
        </w:rPr>
        <w:t>）</w:t>
      </w:r>
    </w:p>
    <w:p w:rsidR="001D3220" w:rsidRPr="00713BD0" w:rsidRDefault="00512C93" w:rsidP="00C56FC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/>
          <w:sz w:val="24"/>
          <w:szCs w:val="24"/>
        </w:rPr>
        <w:t>9</w:t>
      </w:r>
      <w:r w:rsidR="001D3220" w:rsidRPr="00713BD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D3220" w:rsidRPr="00713BD0">
        <w:rPr>
          <w:rFonts w:ascii="宋体" w:hAnsi="宋体" w:cs="宋体" w:hint="eastAsia"/>
          <w:kern w:val="0"/>
          <w:sz w:val="24"/>
          <w:szCs w:val="24"/>
        </w:rPr>
        <w:t>法律、行政法规规定的其他条件；</w:t>
      </w:r>
    </w:p>
    <w:p w:rsidR="00125777" w:rsidRPr="00713BD0" w:rsidRDefault="00C56FCC" w:rsidP="00C56FC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512C93" w:rsidRPr="00713BD0">
        <w:rPr>
          <w:rFonts w:asciiTheme="majorEastAsia" w:eastAsiaTheme="majorEastAsia" w:hAnsiTheme="majorEastAsia"/>
          <w:sz w:val="24"/>
          <w:szCs w:val="24"/>
        </w:rPr>
        <w:t>0</w:t>
      </w:r>
      <w:r w:rsidR="00125777" w:rsidRPr="00713BD0">
        <w:rPr>
          <w:rFonts w:asciiTheme="majorEastAsia" w:eastAsiaTheme="majorEastAsia" w:hAnsiTheme="majorEastAsia" w:hint="eastAsia"/>
          <w:sz w:val="24"/>
          <w:szCs w:val="24"/>
        </w:rPr>
        <w:t>、本项目不接受联合体投标。</w:t>
      </w:r>
    </w:p>
    <w:p w:rsidR="001D3220" w:rsidRPr="00713BD0" w:rsidRDefault="001D3220" w:rsidP="00C56FCC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注：如在</w:t>
      </w:r>
      <w:r w:rsidR="00401AAC" w:rsidRPr="00713BD0">
        <w:rPr>
          <w:rFonts w:asciiTheme="majorEastAsia" w:eastAsiaTheme="majorEastAsia" w:hAnsiTheme="majorEastAsia" w:hint="eastAsia"/>
          <w:b/>
          <w:sz w:val="24"/>
          <w:szCs w:val="24"/>
        </w:rPr>
        <w:t>中标后或</w:t>
      </w: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签订合作协议后，招标人发现</w:t>
      </w:r>
      <w:r w:rsidR="007B3F0E" w:rsidRPr="00713BD0">
        <w:rPr>
          <w:rFonts w:asciiTheme="majorEastAsia" w:eastAsiaTheme="majorEastAsia" w:hAnsiTheme="majorEastAsia" w:hint="eastAsia"/>
          <w:b/>
          <w:sz w:val="24"/>
          <w:szCs w:val="24"/>
        </w:rPr>
        <w:t>投标时</w:t>
      </w: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中标人有</w:t>
      </w:r>
      <w:r w:rsidR="0057247E" w:rsidRPr="00713BD0">
        <w:rPr>
          <w:rFonts w:asciiTheme="majorEastAsia" w:eastAsiaTheme="majorEastAsia" w:hAnsiTheme="majorEastAsia" w:hint="eastAsia"/>
          <w:b/>
          <w:sz w:val="24"/>
          <w:szCs w:val="24"/>
        </w:rPr>
        <w:t>虚假资料或</w:t>
      </w: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不满足上述单个或部分要求的，招标人有权</w:t>
      </w:r>
      <w:r w:rsidR="00401AAC" w:rsidRPr="00713BD0">
        <w:rPr>
          <w:rFonts w:asciiTheme="majorEastAsia" w:eastAsiaTheme="majorEastAsia" w:hAnsiTheme="majorEastAsia" w:hint="eastAsia"/>
          <w:b/>
          <w:sz w:val="24"/>
          <w:szCs w:val="24"/>
        </w:rPr>
        <w:t>取消投标人中标资格或</w:t>
      </w: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单方面解除协议。</w:t>
      </w:r>
    </w:p>
    <w:p w:rsidR="00C0051B" w:rsidRPr="00713BD0" w:rsidRDefault="00C0051B" w:rsidP="00C0051B">
      <w:pPr>
        <w:pStyle w:val="2"/>
        <w:numPr>
          <w:ilvl w:val="0"/>
          <w:numId w:val="3"/>
        </w:numPr>
      </w:pPr>
      <w:bookmarkStart w:id="3" w:name="_Toc775617"/>
      <w:r w:rsidRPr="00713BD0">
        <w:rPr>
          <w:rFonts w:hint="eastAsia"/>
        </w:rPr>
        <w:t>招标人、招标代理机构及中标人数量</w:t>
      </w:r>
      <w:bookmarkEnd w:id="3"/>
    </w:p>
    <w:p w:rsidR="00C0051B" w:rsidRPr="00713BD0" w:rsidRDefault="00C0051B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招标人：中国人民财产保险股份有限公司常州市分公司；</w:t>
      </w:r>
    </w:p>
    <w:p w:rsidR="00C0051B" w:rsidRPr="00713BD0" w:rsidRDefault="0069228E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联系人：张</w:t>
      </w:r>
      <w:r w:rsidRPr="00713BD0">
        <w:rPr>
          <w:rFonts w:asciiTheme="majorEastAsia" w:eastAsiaTheme="majorEastAsia" w:hAnsiTheme="majorEastAsia"/>
          <w:sz w:val="24"/>
          <w:szCs w:val="24"/>
        </w:rPr>
        <w:t>凌</w:t>
      </w:r>
      <w:r w:rsidR="00C0051B" w:rsidRPr="00713BD0">
        <w:rPr>
          <w:rFonts w:asciiTheme="majorEastAsia" w:eastAsiaTheme="majorEastAsia" w:hAnsiTheme="majorEastAsia" w:hint="eastAsia"/>
          <w:sz w:val="24"/>
          <w:szCs w:val="24"/>
        </w:rPr>
        <w:t xml:space="preserve">     联系电话：0519-68</w:t>
      </w:r>
      <w:r w:rsidRPr="00713BD0">
        <w:rPr>
          <w:rFonts w:asciiTheme="majorEastAsia" w:eastAsiaTheme="majorEastAsia" w:hAnsiTheme="majorEastAsia"/>
          <w:sz w:val="24"/>
          <w:szCs w:val="24"/>
        </w:rPr>
        <w:t>7</w:t>
      </w:r>
      <w:r w:rsidR="00C0051B" w:rsidRPr="00713BD0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713BD0">
        <w:rPr>
          <w:rFonts w:asciiTheme="majorEastAsia" w:eastAsiaTheme="majorEastAsia" w:hAnsiTheme="majorEastAsia"/>
          <w:sz w:val="24"/>
          <w:szCs w:val="24"/>
        </w:rPr>
        <w:t>9315</w:t>
      </w:r>
      <w:r w:rsidR="00C0051B" w:rsidRPr="00713BD0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0051B" w:rsidRPr="00713BD0" w:rsidRDefault="00C0051B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招标代理机构：江苏鑫洋建设项目管理有限公司；</w:t>
      </w:r>
    </w:p>
    <w:p w:rsidR="00C0051B" w:rsidRPr="00713BD0" w:rsidRDefault="00C0051B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联系人：王新宇   联系电话：18661152310；</w:t>
      </w:r>
    </w:p>
    <w:p w:rsidR="00C0051B" w:rsidRPr="00713BD0" w:rsidRDefault="00C0051B" w:rsidP="00C0051B">
      <w:pPr>
        <w:spacing w:line="360" w:lineRule="auto"/>
        <w:ind w:firstLine="435"/>
        <w:rPr>
          <w:rFonts w:asciiTheme="majorEastAsia" w:eastAsiaTheme="majorEastAsia" w:hAnsiTheme="majorEastAsia"/>
          <w:b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中标人数量：小于等于</w:t>
      </w:r>
      <w:r w:rsidR="00512C93" w:rsidRPr="00713BD0">
        <w:rPr>
          <w:rFonts w:asciiTheme="majorEastAsia" w:eastAsiaTheme="majorEastAsia" w:hAnsiTheme="majorEastAsia"/>
          <w:b/>
          <w:sz w:val="24"/>
          <w:szCs w:val="24"/>
        </w:rPr>
        <w:t>8</w:t>
      </w: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名。</w:t>
      </w:r>
    </w:p>
    <w:p w:rsidR="00C0051B" w:rsidRPr="00713BD0" w:rsidRDefault="00EC18CB" w:rsidP="00C0051B">
      <w:pPr>
        <w:pStyle w:val="2"/>
        <w:numPr>
          <w:ilvl w:val="0"/>
          <w:numId w:val="3"/>
        </w:numPr>
      </w:pPr>
      <w:bookmarkStart w:id="4" w:name="_Toc775618"/>
      <w:r w:rsidRPr="00713BD0">
        <w:rPr>
          <w:rFonts w:hint="eastAsia"/>
        </w:rPr>
        <w:t>招标文件发售、报名时间及注意事项</w:t>
      </w:r>
      <w:bookmarkEnd w:id="4"/>
    </w:p>
    <w:p w:rsidR="00EC18CB" w:rsidRPr="00713BD0" w:rsidRDefault="00EC18CB" w:rsidP="00EC18C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发售时间：公告之日起至</w:t>
      </w:r>
      <w:r w:rsidRPr="00713BD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20</w:t>
      </w:r>
      <w:r w:rsidR="0069228E" w:rsidRPr="00713BD0">
        <w:rPr>
          <w:rFonts w:asciiTheme="majorEastAsia" w:eastAsiaTheme="majorEastAsia" w:hAnsiTheme="majorEastAsia"/>
          <w:b/>
          <w:sz w:val="24"/>
          <w:szCs w:val="24"/>
          <w:u w:val="single"/>
        </w:rPr>
        <w:t>20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80142" w:rsidRPr="00713BD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11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80142" w:rsidRPr="00713BD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9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日，每日上午</w:t>
      </w: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9:00-11:00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，下午</w:t>
      </w: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14:00-17:00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（非节假日）。</w:t>
      </w:r>
    </w:p>
    <w:p w:rsidR="00C0051B" w:rsidRPr="00713BD0" w:rsidRDefault="00C630BB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发售方式：</w:t>
      </w:r>
      <w:r w:rsidR="00EA697E" w:rsidRPr="00713BD0">
        <w:rPr>
          <w:rFonts w:asciiTheme="majorEastAsia" w:eastAsiaTheme="majorEastAsia" w:hAnsiTheme="majorEastAsia" w:hint="eastAsia"/>
          <w:sz w:val="24"/>
          <w:szCs w:val="24"/>
        </w:rPr>
        <w:t>招标文件</w:t>
      </w:r>
      <w:r w:rsidR="00BC1D5B" w:rsidRPr="00713BD0">
        <w:rPr>
          <w:rFonts w:asciiTheme="majorEastAsia" w:eastAsiaTheme="majorEastAsia" w:hAnsiTheme="majorEastAsia" w:hint="eastAsia"/>
          <w:sz w:val="24"/>
          <w:szCs w:val="24"/>
        </w:rPr>
        <w:t>电子稿（PDF格式）发送至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潜在</w:t>
      </w:r>
      <w:r w:rsidR="00BC1D5B" w:rsidRPr="00713BD0">
        <w:rPr>
          <w:rFonts w:asciiTheme="majorEastAsia" w:eastAsiaTheme="majorEastAsia" w:hAnsiTheme="majorEastAsia" w:hint="eastAsia"/>
          <w:sz w:val="24"/>
          <w:szCs w:val="24"/>
        </w:rPr>
        <w:t>投标人邮箱。</w:t>
      </w:r>
    </w:p>
    <w:p w:rsidR="00EA697E" w:rsidRPr="00713BD0" w:rsidRDefault="00EA697E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713BD0">
        <w:rPr>
          <w:rFonts w:asciiTheme="majorEastAsia" w:eastAsiaTheme="majorEastAsia" w:hAnsiTheme="majorEastAsia" w:hint="eastAsia"/>
          <w:sz w:val="24"/>
          <w:szCs w:val="24"/>
        </w:rPr>
        <w:t>招标文件售价：本项目招标文件售价为人民币</w:t>
      </w:r>
      <w:r w:rsidR="009D4781" w:rsidRPr="00713BD0">
        <w:rPr>
          <w:rFonts w:asciiTheme="majorEastAsia" w:eastAsiaTheme="majorEastAsia" w:hAnsiTheme="majorEastAsia" w:hint="eastAsia"/>
          <w:b/>
          <w:sz w:val="24"/>
          <w:szCs w:val="24"/>
        </w:rPr>
        <w:t>伍</w:t>
      </w:r>
      <w:r w:rsidRPr="00713BD0">
        <w:rPr>
          <w:rFonts w:asciiTheme="majorEastAsia" w:eastAsiaTheme="majorEastAsia" w:hAnsiTheme="majorEastAsia" w:hint="eastAsia"/>
          <w:b/>
          <w:sz w:val="24"/>
          <w:szCs w:val="24"/>
        </w:rPr>
        <w:t>佰元</w:t>
      </w:r>
      <w:r w:rsidR="00580142" w:rsidRPr="00713BD0">
        <w:rPr>
          <w:rFonts w:asciiTheme="majorEastAsia" w:eastAsiaTheme="majorEastAsia" w:hAnsiTheme="majorEastAsia" w:hint="eastAsia"/>
          <w:b/>
          <w:sz w:val="24"/>
          <w:szCs w:val="24"/>
        </w:rPr>
        <w:t>/标段</w:t>
      </w:r>
      <w:r w:rsidRPr="00713BD0">
        <w:rPr>
          <w:rFonts w:asciiTheme="majorEastAsia" w:eastAsiaTheme="majorEastAsia" w:hAnsiTheme="majorEastAsia" w:hint="eastAsia"/>
          <w:sz w:val="24"/>
          <w:szCs w:val="24"/>
        </w:rPr>
        <w:t>，售后不退</w:t>
      </w:r>
      <w:r w:rsidR="00597A60" w:rsidRPr="00713BD0">
        <w:rPr>
          <w:rFonts w:asciiTheme="majorEastAsia" w:eastAsiaTheme="majorEastAsia" w:hAnsiTheme="majorEastAsia" w:hint="eastAsia"/>
          <w:sz w:val="24"/>
          <w:szCs w:val="24"/>
        </w:rPr>
        <w:t>，如欲报名</w:t>
      </w:r>
      <w:r w:rsidR="00E34C1F" w:rsidRPr="00713BD0">
        <w:rPr>
          <w:rFonts w:ascii="宋体" w:hAnsi="宋体" w:hint="eastAsia"/>
          <w:sz w:val="24"/>
          <w:szCs w:val="24"/>
        </w:rPr>
        <w:t>请将标书费电汇至招标代理账户（户名：江苏鑫洋建设项目管理有限公司</w:t>
      </w:r>
      <w:r w:rsidR="00E34C1F" w:rsidRPr="00713BD0">
        <w:rPr>
          <w:rFonts w:ascii="宋体" w:hAnsi="宋体" w:cs="Times New Roman" w:hint="eastAsia"/>
          <w:sz w:val="24"/>
          <w:szCs w:val="24"/>
        </w:rPr>
        <w:t>；</w:t>
      </w:r>
      <w:r w:rsidR="00E34C1F" w:rsidRPr="00713BD0">
        <w:rPr>
          <w:rFonts w:ascii="宋体" w:hAnsi="宋体" w:hint="eastAsia"/>
          <w:sz w:val="24"/>
          <w:szCs w:val="24"/>
        </w:rPr>
        <w:t>账号：</w:t>
      </w:r>
      <w:r w:rsidR="00E34C1F" w:rsidRPr="00713BD0">
        <w:rPr>
          <w:rFonts w:ascii="宋体" w:hAnsi="宋体"/>
          <w:sz w:val="24"/>
          <w:szCs w:val="24"/>
        </w:rPr>
        <w:t xml:space="preserve"> 8923 2041 1030 1201 0000 7674 9</w:t>
      </w:r>
      <w:r w:rsidR="00E34C1F" w:rsidRPr="00713BD0">
        <w:rPr>
          <w:rFonts w:ascii="宋体" w:hAnsi="宋体" w:cs="Times New Roman" w:hint="eastAsia"/>
          <w:sz w:val="24"/>
          <w:szCs w:val="24"/>
        </w:rPr>
        <w:t>；</w:t>
      </w:r>
      <w:r w:rsidR="00E34C1F" w:rsidRPr="00713BD0">
        <w:rPr>
          <w:rFonts w:ascii="宋体" w:hAnsi="宋体" w:hint="eastAsia"/>
          <w:sz w:val="24"/>
          <w:szCs w:val="24"/>
        </w:rPr>
        <w:t>开户行：江苏江南农村商业银行常</w:t>
      </w:r>
      <w:r w:rsidR="00E34C1F" w:rsidRPr="00713BD0">
        <w:rPr>
          <w:rFonts w:ascii="宋体" w:hAnsi="宋体" w:hint="eastAsia"/>
          <w:sz w:val="24"/>
          <w:szCs w:val="24"/>
        </w:rPr>
        <w:lastRenderedPageBreak/>
        <w:t>州三井支行</w:t>
      </w:r>
      <w:r w:rsidR="00580142" w:rsidRPr="00713BD0">
        <w:rPr>
          <w:rFonts w:ascii="宋体" w:hAnsi="宋体" w:hint="eastAsia"/>
          <w:sz w:val="24"/>
          <w:szCs w:val="24"/>
        </w:rPr>
        <w:t>，汇款时备注“律师库资料费”</w:t>
      </w:r>
      <w:r w:rsidR="00E34C1F" w:rsidRPr="00713BD0">
        <w:rPr>
          <w:rFonts w:ascii="宋体" w:hAnsi="宋体" w:hint="eastAsia"/>
          <w:sz w:val="24"/>
          <w:szCs w:val="24"/>
        </w:rPr>
        <w:t>），并将汇款凭证及贵单位</w:t>
      </w:r>
      <w:r w:rsidR="009D4781" w:rsidRPr="00713BD0">
        <w:rPr>
          <w:rFonts w:ascii="宋体" w:hAnsi="宋体" w:hint="eastAsia"/>
          <w:b/>
          <w:sz w:val="24"/>
          <w:szCs w:val="24"/>
        </w:rPr>
        <w:t>联系人、联系电话、</w:t>
      </w:r>
      <w:r w:rsidR="00E34C1F" w:rsidRPr="00713BD0">
        <w:rPr>
          <w:rFonts w:ascii="宋体" w:hAnsi="宋体" w:hint="eastAsia"/>
          <w:b/>
          <w:sz w:val="24"/>
          <w:szCs w:val="24"/>
        </w:rPr>
        <w:t>邮箱地址</w:t>
      </w:r>
      <w:r w:rsidR="00E34C1F" w:rsidRPr="00713BD0">
        <w:rPr>
          <w:rFonts w:ascii="宋体" w:hAnsi="宋体" w:hint="eastAsia"/>
          <w:sz w:val="24"/>
          <w:szCs w:val="24"/>
        </w:rPr>
        <w:t>发至我公司邮箱jsxyjs@vip.163.com，邮件备注“</w:t>
      </w:r>
      <w:r w:rsidR="00517A66" w:rsidRPr="00713BD0">
        <w:rPr>
          <w:rFonts w:ascii="宋体" w:hAnsi="宋体" w:hint="eastAsia"/>
          <w:sz w:val="24"/>
          <w:szCs w:val="24"/>
        </w:rPr>
        <w:t>律师库</w:t>
      </w:r>
      <w:r w:rsidR="00517A66" w:rsidRPr="00713BD0">
        <w:rPr>
          <w:rFonts w:ascii="宋体" w:hAnsi="宋体" w:hint="eastAsia"/>
          <w:sz w:val="24"/>
          <w:szCs w:val="24"/>
          <w:u w:val="single"/>
        </w:rPr>
        <w:t>X</w:t>
      </w:r>
      <w:r w:rsidR="00517A66" w:rsidRPr="00713BD0">
        <w:rPr>
          <w:rFonts w:ascii="宋体" w:hAnsi="宋体" w:hint="eastAsia"/>
          <w:sz w:val="24"/>
          <w:szCs w:val="24"/>
        </w:rPr>
        <w:t>标段+公司简称</w:t>
      </w:r>
      <w:r w:rsidR="00E34C1F" w:rsidRPr="00713BD0">
        <w:rPr>
          <w:rFonts w:ascii="宋体" w:hAnsi="宋体" w:hint="eastAsia"/>
          <w:sz w:val="24"/>
          <w:szCs w:val="24"/>
        </w:rPr>
        <w:t>”，报名结束后，招标文件将发至贵方邮箱。</w:t>
      </w:r>
    </w:p>
    <w:p w:rsidR="00401AAC" w:rsidRPr="00713BD0" w:rsidRDefault="00401AAC" w:rsidP="00401AAC">
      <w:pPr>
        <w:pStyle w:val="2"/>
        <w:numPr>
          <w:ilvl w:val="0"/>
          <w:numId w:val="3"/>
        </w:numPr>
        <w:rPr>
          <w:b w:val="0"/>
        </w:rPr>
      </w:pPr>
      <w:bookmarkStart w:id="5" w:name="_Toc775619"/>
      <w:r w:rsidRPr="00713BD0">
        <w:rPr>
          <w:rFonts w:hint="eastAsia"/>
          <w:b w:val="0"/>
        </w:rPr>
        <w:t>投标文件递交和开标</w:t>
      </w:r>
      <w:bookmarkEnd w:id="5"/>
    </w:p>
    <w:p w:rsidR="00401AAC" w:rsidRPr="00713BD0" w:rsidRDefault="00401AAC" w:rsidP="00401AAC">
      <w:pPr>
        <w:spacing w:line="360" w:lineRule="auto"/>
        <w:ind w:firstLineChars="200" w:firstLine="480"/>
        <w:rPr>
          <w:sz w:val="24"/>
          <w:szCs w:val="24"/>
        </w:rPr>
      </w:pPr>
      <w:r w:rsidRPr="00713BD0">
        <w:rPr>
          <w:rFonts w:hint="eastAsia"/>
          <w:sz w:val="24"/>
          <w:szCs w:val="24"/>
        </w:rPr>
        <w:t>投标文件递交时间：</w:t>
      </w:r>
      <w:r w:rsidRPr="00713BD0">
        <w:rPr>
          <w:rFonts w:hint="eastAsia"/>
          <w:b/>
          <w:sz w:val="24"/>
          <w:szCs w:val="24"/>
          <w:u w:val="single"/>
        </w:rPr>
        <w:t>20</w:t>
      </w:r>
      <w:r w:rsidR="0069228E" w:rsidRPr="00713BD0">
        <w:rPr>
          <w:b/>
          <w:sz w:val="24"/>
          <w:szCs w:val="24"/>
          <w:u w:val="single"/>
        </w:rPr>
        <w:t>20</w:t>
      </w:r>
      <w:r w:rsidRPr="00713BD0">
        <w:rPr>
          <w:rFonts w:hint="eastAsia"/>
          <w:sz w:val="24"/>
          <w:szCs w:val="24"/>
        </w:rPr>
        <w:t>年</w:t>
      </w:r>
      <w:r w:rsidR="00580142" w:rsidRPr="00713BD0">
        <w:rPr>
          <w:rFonts w:hint="eastAsia"/>
          <w:b/>
          <w:sz w:val="24"/>
          <w:szCs w:val="24"/>
          <w:u w:val="single"/>
        </w:rPr>
        <w:t>11</w:t>
      </w:r>
      <w:r w:rsidRPr="00713BD0">
        <w:rPr>
          <w:rFonts w:hint="eastAsia"/>
          <w:sz w:val="24"/>
          <w:szCs w:val="24"/>
        </w:rPr>
        <w:t>月</w:t>
      </w:r>
      <w:r w:rsidR="00580142" w:rsidRPr="00713BD0">
        <w:rPr>
          <w:rFonts w:hint="eastAsia"/>
          <w:b/>
          <w:sz w:val="24"/>
          <w:szCs w:val="24"/>
          <w:u w:val="single"/>
        </w:rPr>
        <w:t>25</w:t>
      </w:r>
      <w:r w:rsidRPr="00713BD0">
        <w:rPr>
          <w:rFonts w:hint="eastAsia"/>
          <w:sz w:val="24"/>
          <w:szCs w:val="24"/>
        </w:rPr>
        <w:t>日上午</w:t>
      </w:r>
      <w:r w:rsidRPr="00713BD0">
        <w:rPr>
          <w:rFonts w:hint="eastAsia"/>
          <w:b/>
          <w:sz w:val="24"/>
          <w:szCs w:val="24"/>
        </w:rPr>
        <w:t>9:00-9:30</w:t>
      </w:r>
      <w:r w:rsidRPr="00713BD0">
        <w:rPr>
          <w:rFonts w:hint="eastAsia"/>
          <w:sz w:val="24"/>
          <w:szCs w:val="24"/>
        </w:rPr>
        <w:t>整，逾期不予接收。</w:t>
      </w:r>
    </w:p>
    <w:p w:rsidR="00401AAC" w:rsidRPr="00713BD0" w:rsidRDefault="00401AAC" w:rsidP="00401AAC">
      <w:pPr>
        <w:spacing w:line="360" w:lineRule="auto"/>
        <w:ind w:firstLineChars="200" w:firstLine="480"/>
        <w:rPr>
          <w:sz w:val="24"/>
          <w:szCs w:val="24"/>
        </w:rPr>
      </w:pPr>
      <w:r w:rsidRPr="00713BD0">
        <w:rPr>
          <w:rFonts w:hint="eastAsia"/>
          <w:sz w:val="24"/>
          <w:szCs w:val="24"/>
        </w:rPr>
        <w:t>投标文件递交截止时间和开标时间：</w:t>
      </w:r>
      <w:r w:rsidRPr="00713BD0">
        <w:rPr>
          <w:rFonts w:hint="eastAsia"/>
          <w:b/>
          <w:sz w:val="24"/>
          <w:szCs w:val="24"/>
          <w:u w:val="single"/>
        </w:rPr>
        <w:t>20</w:t>
      </w:r>
      <w:r w:rsidR="0069228E" w:rsidRPr="00713BD0">
        <w:rPr>
          <w:b/>
          <w:sz w:val="24"/>
          <w:szCs w:val="24"/>
          <w:u w:val="single"/>
        </w:rPr>
        <w:t>20</w:t>
      </w:r>
      <w:r w:rsidRPr="00713BD0">
        <w:rPr>
          <w:rFonts w:hint="eastAsia"/>
          <w:sz w:val="24"/>
          <w:szCs w:val="24"/>
        </w:rPr>
        <w:t>年</w:t>
      </w:r>
      <w:r w:rsidR="00580142" w:rsidRPr="00713BD0">
        <w:rPr>
          <w:rFonts w:hint="eastAsia"/>
          <w:b/>
          <w:sz w:val="24"/>
          <w:szCs w:val="24"/>
          <w:u w:val="single"/>
        </w:rPr>
        <w:t>11</w:t>
      </w:r>
      <w:r w:rsidRPr="00713BD0">
        <w:rPr>
          <w:rFonts w:hint="eastAsia"/>
          <w:sz w:val="24"/>
          <w:szCs w:val="24"/>
        </w:rPr>
        <w:t>月</w:t>
      </w:r>
      <w:r w:rsidR="00580142" w:rsidRPr="00713BD0">
        <w:rPr>
          <w:rFonts w:hint="eastAsia"/>
          <w:b/>
          <w:sz w:val="24"/>
          <w:szCs w:val="24"/>
          <w:u w:val="single"/>
        </w:rPr>
        <w:t>25</w:t>
      </w:r>
      <w:r w:rsidRPr="00713BD0">
        <w:rPr>
          <w:rFonts w:hint="eastAsia"/>
          <w:sz w:val="24"/>
          <w:szCs w:val="24"/>
        </w:rPr>
        <w:t>日上午</w:t>
      </w:r>
      <w:r w:rsidRPr="00713BD0">
        <w:rPr>
          <w:rFonts w:hint="eastAsia"/>
          <w:b/>
          <w:sz w:val="24"/>
          <w:szCs w:val="24"/>
        </w:rPr>
        <w:t>9:30</w:t>
      </w:r>
      <w:r w:rsidRPr="00713BD0">
        <w:rPr>
          <w:rFonts w:hint="eastAsia"/>
          <w:sz w:val="24"/>
          <w:szCs w:val="24"/>
        </w:rPr>
        <w:t>整。</w:t>
      </w:r>
    </w:p>
    <w:p w:rsidR="003B4E9B" w:rsidRPr="00713BD0" w:rsidRDefault="003B4E9B" w:rsidP="003B4E9B">
      <w:pPr>
        <w:spacing w:line="360" w:lineRule="auto"/>
        <w:ind w:firstLine="420"/>
        <w:rPr>
          <w:sz w:val="24"/>
          <w:szCs w:val="24"/>
        </w:rPr>
      </w:pPr>
      <w:r w:rsidRPr="00713BD0">
        <w:rPr>
          <w:rFonts w:hint="eastAsia"/>
          <w:sz w:val="24"/>
          <w:szCs w:val="24"/>
        </w:rPr>
        <w:t>投标文件递交和开标地点：</w:t>
      </w:r>
      <w:r w:rsidRPr="00713BD0">
        <w:rPr>
          <w:rFonts w:hint="eastAsia"/>
          <w:b/>
          <w:sz w:val="24"/>
          <w:szCs w:val="24"/>
        </w:rPr>
        <w:t>常州市天宁区和平北路</w:t>
      </w:r>
      <w:r w:rsidRPr="00713BD0">
        <w:rPr>
          <w:rFonts w:hint="eastAsia"/>
          <w:b/>
          <w:sz w:val="24"/>
          <w:szCs w:val="24"/>
        </w:rPr>
        <w:t>11</w:t>
      </w:r>
      <w:r w:rsidRPr="00713BD0">
        <w:rPr>
          <w:rFonts w:hint="eastAsia"/>
          <w:b/>
          <w:sz w:val="24"/>
          <w:szCs w:val="24"/>
        </w:rPr>
        <w:t>号</w:t>
      </w:r>
      <w:r w:rsidR="00CA18A8" w:rsidRPr="00713BD0">
        <w:rPr>
          <w:rFonts w:hint="eastAsia"/>
          <w:b/>
          <w:sz w:val="24"/>
          <w:szCs w:val="24"/>
        </w:rPr>
        <w:t>四</w:t>
      </w:r>
      <w:r w:rsidRPr="00713BD0">
        <w:rPr>
          <w:rFonts w:hint="eastAsia"/>
          <w:b/>
          <w:sz w:val="24"/>
          <w:szCs w:val="24"/>
        </w:rPr>
        <w:t>楼会议室</w:t>
      </w:r>
    </w:p>
    <w:p w:rsidR="003B4E9B" w:rsidRPr="00713BD0" w:rsidRDefault="003B4E9B" w:rsidP="003B4E9B">
      <w:pPr>
        <w:pStyle w:val="2"/>
        <w:numPr>
          <w:ilvl w:val="0"/>
          <w:numId w:val="3"/>
        </w:numPr>
      </w:pPr>
      <w:bookmarkStart w:id="6" w:name="_Toc775620"/>
      <w:r w:rsidRPr="00713BD0">
        <w:rPr>
          <w:rFonts w:hint="eastAsia"/>
        </w:rPr>
        <w:t>投标保证金</w:t>
      </w:r>
      <w:bookmarkEnd w:id="6"/>
    </w:p>
    <w:p w:rsidR="00401AAC" w:rsidRPr="00713BD0" w:rsidRDefault="007661D2" w:rsidP="007661D2">
      <w:pPr>
        <w:spacing w:line="360" w:lineRule="auto"/>
        <w:ind w:firstLineChars="200" w:firstLine="482"/>
        <w:rPr>
          <w:rFonts w:ascii="宋体" w:hAnsi="宋体" w:cs="宋体"/>
          <w:kern w:val="0"/>
          <w:sz w:val="24"/>
        </w:rPr>
      </w:pPr>
      <w:r w:rsidRPr="00713BD0">
        <w:rPr>
          <w:rFonts w:hint="eastAsia"/>
          <w:b/>
          <w:sz w:val="24"/>
          <w:szCs w:val="24"/>
        </w:rPr>
        <w:t>1</w:t>
      </w:r>
      <w:r w:rsidRPr="00713BD0">
        <w:rPr>
          <w:rFonts w:hint="eastAsia"/>
          <w:b/>
          <w:sz w:val="24"/>
          <w:szCs w:val="24"/>
        </w:rPr>
        <w:t>、投标保证金金额及递交方式：</w:t>
      </w:r>
      <w:r w:rsidR="003B4E9B" w:rsidRPr="00713BD0">
        <w:rPr>
          <w:rFonts w:hint="eastAsia"/>
          <w:sz w:val="24"/>
          <w:szCs w:val="24"/>
        </w:rPr>
        <w:t>本项目投标保证金</w:t>
      </w:r>
      <w:r w:rsidR="00C56FCC" w:rsidRPr="00713BD0">
        <w:rPr>
          <w:rFonts w:hint="eastAsia"/>
          <w:sz w:val="24"/>
          <w:szCs w:val="24"/>
        </w:rPr>
        <w:t>2</w:t>
      </w:r>
      <w:r w:rsidR="003B4E9B" w:rsidRPr="00713BD0">
        <w:rPr>
          <w:rFonts w:hint="eastAsia"/>
          <w:sz w:val="24"/>
          <w:szCs w:val="24"/>
        </w:rPr>
        <w:t>000</w:t>
      </w:r>
      <w:r w:rsidR="003B4E9B" w:rsidRPr="00713BD0">
        <w:rPr>
          <w:rFonts w:hint="eastAsia"/>
          <w:sz w:val="24"/>
          <w:szCs w:val="24"/>
        </w:rPr>
        <w:t>元，投标人必须于</w:t>
      </w:r>
      <w:r w:rsidR="003B4E9B" w:rsidRPr="00713BD0">
        <w:rPr>
          <w:rFonts w:hint="eastAsia"/>
          <w:sz w:val="24"/>
          <w:szCs w:val="24"/>
          <w:u w:val="single"/>
        </w:rPr>
        <w:t>20</w:t>
      </w:r>
      <w:r w:rsidR="0069228E" w:rsidRPr="00713BD0">
        <w:rPr>
          <w:sz w:val="24"/>
          <w:szCs w:val="24"/>
          <w:u w:val="single"/>
        </w:rPr>
        <w:t>20</w:t>
      </w:r>
      <w:r w:rsidR="003B4E9B" w:rsidRPr="00713BD0">
        <w:rPr>
          <w:rFonts w:hint="eastAsia"/>
          <w:sz w:val="24"/>
          <w:szCs w:val="24"/>
        </w:rPr>
        <w:t>年</w:t>
      </w:r>
      <w:r w:rsidR="00580142" w:rsidRPr="00713BD0">
        <w:rPr>
          <w:rFonts w:hint="eastAsia"/>
          <w:sz w:val="24"/>
          <w:szCs w:val="24"/>
          <w:u w:val="single"/>
        </w:rPr>
        <w:t>11</w:t>
      </w:r>
      <w:r w:rsidR="003B4E9B" w:rsidRPr="00713BD0">
        <w:rPr>
          <w:rFonts w:hint="eastAsia"/>
          <w:sz w:val="24"/>
          <w:szCs w:val="24"/>
        </w:rPr>
        <w:t>月</w:t>
      </w:r>
      <w:r w:rsidR="00580142" w:rsidRPr="00713BD0">
        <w:rPr>
          <w:rFonts w:hint="eastAsia"/>
          <w:sz w:val="24"/>
          <w:szCs w:val="24"/>
          <w:u w:val="single"/>
        </w:rPr>
        <w:t>24</w:t>
      </w:r>
      <w:r w:rsidR="003B4E9B" w:rsidRPr="00713BD0">
        <w:rPr>
          <w:rFonts w:hint="eastAsia"/>
          <w:sz w:val="24"/>
          <w:szCs w:val="24"/>
        </w:rPr>
        <w:t>日</w:t>
      </w:r>
      <w:r w:rsidR="003B4E9B" w:rsidRPr="00713BD0">
        <w:rPr>
          <w:rFonts w:hint="eastAsia"/>
          <w:sz w:val="24"/>
          <w:szCs w:val="24"/>
        </w:rPr>
        <w:t>17</w:t>
      </w:r>
      <w:r w:rsidR="003B4E9B" w:rsidRPr="00713BD0">
        <w:rPr>
          <w:rFonts w:hint="eastAsia"/>
          <w:sz w:val="24"/>
          <w:szCs w:val="24"/>
        </w:rPr>
        <w:t>：</w:t>
      </w:r>
      <w:r w:rsidR="003B4E9B" w:rsidRPr="00713BD0">
        <w:rPr>
          <w:rFonts w:hint="eastAsia"/>
          <w:sz w:val="24"/>
          <w:szCs w:val="24"/>
        </w:rPr>
        <w:t>00</w:t>
      </w:r>
      <w:r w:rsidR="003B4E9B" w:rsidRPr="00713BD0">
        <w:rPr>
          <w:rFonts w:hint="eastAsia"/>
          <w:sz w:val="24"/>
          <w:szCs w:val="24"/>
        </w:rPr>
        <w:t>时前</w:t>
      </w:r>
      <w:r w:rsidRPr="00713BD0">
        <w:rPr>
          <w:sz w:val="24"/>
          <w:szCs w:val="24"/>
        </w:rPr>
        <w:t>将投标保证金以电汇、网上银行等（现金除外）</w:t>
      </w:r>
      <w:r w:rsidRPr="00713BD0">
        <w:rPr>
          <w:rFonts w:hint="eastAsia"/>
          <w:sz w:val="24"/>
          <w:szCs w:val="24"/>
        </w:rPr>
        <w:t>方式</w:t>
      </w:r>
      <w:r w:rsidRPr="00713BD0">
        <w:rPr>
          <w:sz w:val="24"/>
          <w:szCs w:val="24"/>
        </w:rPr>
        <w:t>从</w:t>
      </w:r>
      <w:r w:rsidRPr="00713BD0">
        <w:rPr>
          <w:rFonts w:hint="eastAsia"/>
          <w:sz w:val="24"/>
          <w:szCs w:val="24"/>
        </w:rPr>
        <w:t>投标单位</w:t>
      </w:r>
      <w:r w:rsidRPr="00713BD0">
        <w:rPr>
          <w:sz w:val="24"/>
          <w:szCs w:val="24"/>
        </w:rPr>
        <w:t>基本账户汇入</w:t>
      </w:r>
      <w:r w:rsidR="001F476A" w:rsidRPr="00713BD0">
        <w:rPr>
          <w:sz w:val="24"/>
          <w:szCs w:val="24"/>
        </w:rPr>
        <w:t>并到达</w:t>
      </w:r>
      <w:r w:rsidRPr="00713BD0">
        <w:rPr>
          <w:sz w:val="24"/>
          <w:szCs w:val="24"/>
        </w:rPr>
        <w:t>投标保证金专用账户</w:t>
      </w:r>
      <w:r w:rsidRPr="00713BD0">
        <w:rPr>
          <w:rFonts w:hint="eastAsia"/>
          <w:sz w:val="24"/>
          <w:szCs w:val="24"/>
        </w:rPr>
        <w:t>，否则视为无效投标。</w:t>
      </w:r>
      <w:r w:rsidRPr="00713BD0">
        <w:rPr>
          <w:rFonts w:ascii="宋体" w:hAnsi="宋体" w:cs="宋体" w:hint="eastAsia"/>
          <w:kern w:val="0"/>
          <w:sz w:val="24"/>
        </w:rPr>
        <w:t>投标保证金支付凭证（复印件，加盖公章，无需密封）随投标文件一并提交。</w:t>
      </w:r>
    </w:p>
    <w:p w:rsidR="00B363F7" w:rsidRPr="00713BD0" w:rsidRDefault="00B363F7" w:rsidP="00B363F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713BD0">
        <w:rPr>
          <w:rFonts w:ascii="宋体" w:hAnsi="宋体" w:cs="宋体" w:hint="eastAsia"/>
          <w:kern w:val="0"/>
          <w:sz w:val="24"/>
        </w:rPr>
        <w:t>保证金账户：</w:t>
      </w:r>
    </w:p>
    <w:p w:rsidR="00E34C1F" w:rsidRPr="00713BD0" w:rsidRDefault="00E34C1F" w:rsidP="00E34C1F">
      <w:pPr>
        <w:spacing w:line="360" w:lineRule="auto"/>
        <w:ind w:firstLineChars="200" w:firstLine="480"/>
        <w:rPr>
          <w:sz w:val="24"/>
          <w:szCs w:val="24"/>
        </w:rPr>
      </w:pPr>
      <w:r w:rsidRPr="00713BD0">
        <w:rPr>
          <w:rFonts w:hint="eastAsia"/>
          <w:sz w:val="24"/>
          <w:szCs w:val="24"/>
        </w:rPr>
        <w:t>户名：江苏鑫洋建设项目管理有限公司</w:t>
      </w:r>
    </w:p>
    <w:p w:rsidR="00E34C1F" w:rsidRPr="00713BD0" w:rsidRDefault="00E34C1F" w:rsidP="00E34C1F">
      <w:pPr>
        <w:spacing w:line="360" w:lineRule="auto"/>
        <w:ind w:firstLineChars="200" w:firstLine="480"/>
        <w:rPr>
          <w:sz w:val="24"/>
          <w:szCs w:val="24"/>
        </w:rPr>
      </w:pPr>
      <w:r w:rsidRPr="00713BD0">
        <w:rPr>
          <w:rFonts w:hint="eastAsia"/>
          <w:sz w:val="24"/>
          <w:szCs w:val="24"/>
        </w:rPr>
        <w:t>账号：</w:t>
      </w:r>
      <w:r w:rsidRPr="00713BD0">
        <w:rPr>
          <w:rFonts w:hint="eastAsia"/>
          <w:sz w:val="24"/>
          <w:szCs w:val="24"/>
        </w:rPr>
        <w:t>1140700000003245</w:t>
      </w:r>
    </w:p>
    <w:p w:rsidR="00B363F7" w:rsidRPr="00713BD0" w:rsidRDefault="00E34C1F" w:rsidP="00E34C1F">
      <w:pPr>
        <w:spacing w:line="360" w:lineRule="auto"/>
        <w:ind w:firstLineChars="200" w:firstLine="480"/>
        <w:rPr>
          <w:sz w:val="24"/>
          <w:szCs w:val="24"/>
        </w:rPr>
      </w:pPr>
      <w:r w:rsidRPr="00713BD0">
        <w:rPr>
          <w:rFonts w:hint="eastAsia"/>
          <w:sz w:val="24"/>
          <w:szCs w:val="24"/>
        </w:rPr>
        <w:t>开户银行：江南农村商业银行通江路支行</w:t>
      </w:r>
    </w:p>
    <w:p w:rsidR="009D4781" w:rsidRPr="00713BD0" w:rsidRDefault="009D4781" w:rsidP="00E34C1F">
      <w:pPr>
        <w:spacing w:line="360" w:lineRule="auto"/>
        <w:ind w:firstLineChars="200" w:firstLine="480"/>
        <w:rPr>
          <w:sz w:val="24"/>
          <w:szCs w:val="24"/>
        </w:rPr>
      </w:pPr>
      <w:r w:rsidRPr="00713BD0">
        <w:rPr>
          <w:rFonts w:hint="eastAsia"/>
          <w:sz w:val="24"/>
          <w:szCs w:val="24"/>
        </w:rPr>
        <w:t>（汇款时备注：</w:t>
      </w:r>
      <w:r w:rsidRPr="00713BD0">
        <w:rPr>
          <w:rFonts w:ascii="宋体" w:hAnsi="宋体" w:hint="eastAsia"/>
          <w:sz w:val="24"/>
          <w:szCs w:val="24"/>
        </w:rPr>
        <w:t>律师库</w:t>
      </w:r>
      <w:r w:rsidR="00384CCF" w:rsidRPr="00713BD0">
        <w:rPr>
          <w:rFonts w:ascii="宋体" w:hAnsi="宋体" w:hint="eastAsia"/>
          <w:sz w:val="24"/>
          <w:szCs w:val="24"/>
          <w:u w:val="single"/>
        </w:rPr>
        <w:t>一</w:t>
      </w:r>
      <w:r w:rsidRPr="00713BD0">
        <w:rPr>
          <w:rFonts w:ascii="宋体" w:hAnsi="宋体" w:hint="eastAsia"/>
          <w:sz w:val="24"/>
          <w:szCs w:val="24"/>
        </w:rPr>
        <w:t>标段+公司简称+保证金</w:t>
      </w:r>
      <w:r w:rsidRPr="00713BD0">
        <w:rPr>
          <w:rFonts w:hint="eastAsia"/>
          <w:sz w:val="24"/>
          <w:szCs w:val="24"/>
        </w:rPr>
        <w:t>）</w:t>
      </w:r>
    </w:p>
    <w:p w:rsidR="00917ED5" w:rsidRPr="00713BD0" w:rsidRDefault="007661D2" w:rsidP="007661D2">
      <w:pPr>
        <w:spacing w:line="360" w:lineRule="auto"/>
        <w:rPr>
          <w:sz w:val="24"/>
          <w:szCs w:val="24"/>
        </w:rPr>
      </w:pPr>
      <w:r w:rsidRPr="00713BD0">
        <w:rPr>
          <w:rFonts w:hint="eastAsia"/>
          <w:b/>
          <w:sz w:val="24"/>
          <w:szCs w:val="24"/>
        </w:rPr>
        <w:t>2</w:t>
      </w:r>
      <w:r w:rsidRPr="00713BD0">
        <w:rPr>
          <w:rFonts w:hint="eastAsia"/>
          <w:b/>
          <w:sz w:val="24"/>
          <w:szCs w:val="24"/>
        </w:rPr>
        <w:t>、投标保证金的退还：</w:t>
      </w:r>
      <w:r w:rsidRPr="00713BD0">
        <w:rPr>
          <w:rFonts w:hint="eastAsia"/>
          <w:sz w:val="24"/>
          <w:szCs w:val="24"/>
        </w:rPr>
        <w:t>中标人与招标人签订合同后</w:t>
      </w:r>
      <w:r w:rsidR="00786D60" w:rsidRPr="00713BD0">
        <w:rPr>
          <w:rFonts w:hint="eastAsia"/>
          <w:sz w:val="24"/>
          <w:szCs w:val="24"/>
        </w:rPr>
        <w:t>交至招标代理处备案，备案完成后</w:t>
      </w:r>
      <w:r w:rsidR="00786D60" w:rsidRPr="00713BD0">
        <w:rPr>
          <w:rFonts w:hint="eastAsia"/>
          <w:sz w:val="24"/>
          <w:szCs w:val="24"/>
        </w:rPr>
        <w:t>1</w:t>
      </w:r>
      <w:r w:rsidR="00786D60" w:rsidRPr="00713BD0">
        <w:rPr>
          <w:rFonts w:hint="eastAsia"/>
          <w:sz w:val="24"/>
          <w:szCs w:val="24"/>
        </w:rPr>
        <w:t>周内退</w:t>
      </w:r>
      <w:r w:rsidR="005C6D8E" w:rsidRPr="00713BD0">
        <w:rPr>
          <w:rFonts w:hint="eastAsia"/>
          <w:sz w:val="24"/>
          <w:szCs w:val="24"/>
        </w:rPr>
        <w:t>还</w:t>
      </w:r>
      <w:r w:rsidR="00786D60" w:rsidRPr="00713BD0">
        <w:rPr>
          <w:rFonts w:hint="eastAsia"/>
          <w:sz w:val="24"/>
          <w:szCs w:val="24"/>
        </w:rPr>
        <w:t>（无息），其余投标人投标保证金，在中标结果备案后</w:t>
      </w:r>
      <w:r w:rsidR="00786D60" w:rsidRPr="00713BD0">
        <w:rPr>
          <w:rFonts w:hint="eastAsia"/>
          <w:sz w:val="24"/>
          <w:szCs w:val="24"/>
        </w:rPr>
        <w:t>1</w:t>
      </w:r>
      <w:r w:rsidR="00786D60" w:rsidRPr="00713BD0">
        <w:rPr>
          <w:rFonts w:hint="eastAsia"/>
          <w:sz w:val="24"/>
          <w:szCs w:val="24"/>
        </w:rPr>
        <w:t>周内退</w:t>
      </w:r>
      <w:r w:rsidR="005C6D8E" w:rsidRPr="00713BD0">
        <w:rPr>
          <w:rFonts w:hint="eastAsia"/>
          <w:sz w:val="24"/>
          <w:szCs w:val="24"/>
        </w:rPr>
        <w:t>还</w:t>
      </w:r>
      <w:r w:rsidR="00786D60" w:rsidRPr="00713BD0">
        <w:rPr>
          <w:rFonts w:hint="eastAsia"/>
          <w:sz w:val="24"/>
          <w:szCs w:val="24"/>
        </w:rPr>
        <w:t>（无息）。</w:t>
      </w:r>
    </w:p>
    <w:p w:rsidR="00C138F0" w:rsidRPr="00713BD0" w:rsidRDefault="00C138F0" w:rsidP="00A15DA6">
      <w:pPr>
        <w:widowControl/>
        <w:jc w:val="left"/>
        <w:rPr>
          <w:sz w:val="24"/>
          <w:szCs w:val="24"/>
        </w:rPr>
      </w:pPr>
    </w:p>
    <w:sectPr w:rsidR="00C138F0" w:rsidRPr="00713BD0" w:rsidSect="00D74BA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B2" w:rsidRDefault="00FD57B2" w:rsidP="00F310CC">
      <w:r>
        <w:separator/>
      </w:r>
    </w:p>
  </w:endnote>
  <w:endnote w:type="continuationSeparator" w:id="1">
    <w:p w:rsidR="00FD57B2" w:rsidRDefault="00FD57B2" w:rsidP="00F31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52018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C4B07" w:rsidRPr="00AE1263" w:rsidRDefault="00A06A24" w:rsidP="00AE1263">
            <w:pPr>
              <w:pStyle w:val="a4"/>
              <w:jc w:val="center"/>
              <w:rPr>
                <w:sz w:val="21"/>
                <w:szCs w:val="21"/>
              </w:rPr>
            </w:pPr>
            <w:r w:rsidRPr="00D74BAA">
              <w:rPr>
                <w:sz w:val="21"/>
                <w:szCs w:val="21"/>
              </w:rPr>
              <w:fldChar w:fldCharType="begin"/>
            </w:r>
            <w:r w:rsidR="001C4B07" w:rsidRPr="00D74BAA">
              <w:rPr>
                <w:sz w:val="21"/>
                <w:szCs w:val="21"/>
              </w:rPr>
              <w:instrText>PAGE</w:instrText>
            </w:r>
            <w:r w:rsidRPr="00D74BAA">
              <w:rPr>
                <w:sz w:val="21"/>
                <w:szCs w:val="21"/>
              </w:rPr>
              <w:fldChar w:fldCharType="separate"/>
            </w:r>
            <w:r w:rsidR="00713BD0">
              <w:rPr>
                <w:noProof/>
                <w:sz w:val="21"/>
                <w:szCs w:val="21"/>
              </w:rPr>
              <w:t>3</w:t>
            </w:r>
            <w:r w:rsidRPr="00D74BAA">
              <w:rPr>
                <w:sz w:val="21"/>
                <w:szCs w:val="21"/>
              </w:rPr>
              <w:fldChar w:fldCharType="end"/>
            </w:r>
            <w:r w:rsidR="001C4B07">
              <w:rPr>
                <w:lang w:val="zh-CN"/>
              </w:rPr>
              <w:t xml:space="preserve"> / </w:t>
            </w:r>
            <w:r w:rsidR="001C4B07" w:rsidRPr="00D74BAA">
              <w:rPr>
                <w:rFonts w:hint="eastAsia"/>
                <w:sz w:val="21"/>
                <w:szCs w:val="21"/>
              </w:rPr>
              <w:t>3</w:t>
            </w:r>
          </w:p>
        </w:sdtContent>
      </w:sdt>
    </w:sdtContent>
  </w:sdt>
  <w:p w:rsidR="001C4B07" w:rsidRDefault="001C4B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B2" w:rsidRDefault="00FD57B2" w:rsidP="00F310CC">
      <w:r>
        <w:separator/>
      </w:r>
    </w:p>
  </w:footnote>
  <w:footnote w:type="continuationSeparator" w:id="1">
    <w:p w:rsidR="00FD57B2" w:rsidRDefault="00FD57B2" w:rsidP="00F31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DB7"/>
    <w:multiLevelType w:val="multilevel"/>
    <w:tmpl w:val="7B968C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8B07275"/>
    <w:multiLevelType w:val="hybridMultilevel"/>
    <w:tmpl w:val="65BA0A74"/>
    <w:lvl w:ilvl="0" w:tplc="1CF8A752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366771"/>
    <w:multiLevelType w:val="multilevel"/>
    <w:tmpl w:val="3BA21D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3">
    <w:nsid w:val="4C897262"/>
    <w:multiLevelType w:val="hybridMultilevel"/>
    <w:tmpl w:val="781ADD82"/>
    <w:lvl w:ilvl="0" w:tplc="9564A6DA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62D14857"/>
    <w:multiLevelType w:val="hybridMultilevel"/>
    <w:tmpl w:val="C50C13E8"/>
    <w:lvl w:ilvl="0" w:tplc="22B61D82">
      <w:start w:val="1"/>
      <w:numFmt w:val="decimal"/>
      <w:lvlText w:val="(%1)"/>
      <w:lvlJc w:val="left"/>
      <w:pPr>
        <w:ind w:left="120" w:hanging="420"/>
      </w:pPr>
      <w:rPr>
        <w:rFonts w:ascii="宋体" w:eastAsia="宋体" w:hAnsi="宋体" w:cs="宋体" w:hint="default"/>
        <w:w w:val="100"/>
        <w:sz w:val="21"/>
        <w:szCs w:val="21"/>
      </w:rPr>
    </w:lvl>
    <w:lvl w:ilvl="1" w:tplc="4C748A60">
      <w:numFmt w:val="bullet"/>
      <w:lvlText w:val="•"/>
      <w:lvlJc w:val="left"/>
      <w:pPr>
        <w:ind w:left="982" w:hanging="420"/>
      </w:pPr>
      <w:rPr>
        <w:rFonts w:hint="default"/>
      </w:rPr>
    </w:lvl>
    <w:lvl w:ilvl="2" w:tplc="1098173C">
      <w:numFmt w:val="bullet"/>
      <w:lvlText w:val="•"/>
      <w:lvlJc w:val="left"/>
      <w:pPr>
        <w:ind w:left="1845" w:hanging="420"/>
      </w:pPr>
      <w:rPr>
        <w:rFonts w:hint="default"/>
      </w:rPr>
    </w:lvl>
    <w:lvl w:ilvl="3" w:tplc="A368804A">
      <w:numFmt w:val="bullet"/>
      <w:lvlText w:val="•"/>
      <w:lvlJc w:val="left"/>
      <w:pPr>
        <w:ind w:left="2707" w:hanging="420"/>
      </w:pPr>
      <w:rPr>
        <w:rFonts w:hint="default"/>
      </w:rPr>
    </w:lvl>
    <w:lvl w:ilvl="4" w:tplc="3106144A">
      <w:numFmt w:val="bullet"/>
      <w:lvlText w:val="•"/>
      <w:lvlJc w:val="left"/>
      <w:pPr>
        <w:ind w:left="3570" w:hanging="420"/>
      </w:pPr>
      <w:rPr>
        <w:rFonts w:hint="default"/>
      </w:rPr>
    </w:lvl>
    <w:lvl w:ilvl="5" w:tplc="A61AC26C">
      <w:numFmt w:val="bullet"/>
      <w:lvlText w:val="•"/>
      <w:lvlJc w:val="left"/>
      <w:pPr>
        <w:ind w:left="4433" w:hanging="420"/>
      </w:pPr>
      <w:rPr>
        <w:rFonts w:hint="default"/>
      </w:rPr>
    </w:lvl>
    <w:lvl w:ilvl="6" w:tplc="2BEA0062">
      <w:numFmt w:val="bullet"/>
      <w:lvlText w:val="•"/>
      <w:lvlJc w:val="left"/>
      <w:pPr>
        <w:ind w:left="5295" w:hanging="420"/>
      </w:pPr>
      <w:rPr>
        <w:rFonts w:hint="default"/>
      </w:rPr>
    </w:lvl>
    <w:lvl w:ilvl="7" w:tplc="FDEAB04A">
      <w:numFmt w:val="bullet"/>
      <w:lvlText w:val="•"/>
      <w:lvlJc w:val="left"/>
      <w:pPr>
        <w:ind w:left="6158" w:hanging="420"/>
      </w:pPr>
      <w:rPr>
        <w:rFonts w:hint="default"/>
      </w:rPr>
    </w:lvl>
    <w:lvl w:ilvl="8" w:tplc="92E4C778">
      <w:numFmt w:val="bullet"/>
      <w:lvlText w:val="•"/>
      <w:lvlJc w:val="left"/>
      <w:pPr>
        <w:ind w:left="7021" w:hanging="420"/>
      </w:pPr>
      <w:rPr>
        <w:rFonts w:hint="default"/>
      </w:rPr>
    </w:lvl>
  </w:abstractNum>
  <w:abstractNum w:abstractNumId="6">
    <w:nsid w:val="74FC33BA"/>
    <w:multiLevelType w:val="hybridMultilevel"/>
    <w:tmpl w:val="EC46E356"/>
    <w:lvl w:ilvl="0" w:tplc="55D42612">
      <w:start w:val="1"/>
      <w:numFmt w:val="japaneseCounting"/>
      <w:lvlText w:val="第%1章"/>
      <w:lvlJc w:val="left"/>
      <w:pPr>
        <w:ind w:left="1164" w:hanging="11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0CC"/>
    <w:rsid w:val="00026D05"/>
    <w:rsid w:val="000515D8"/>
    <w:rsid w:val="00061AE6"/>
    <w:rsid w:val="00062335"/>
    <w:rsid w:val="00067B97"/>
    <w:rsid w:val="000A7ED1"/>
    <w:rsid w:val="000B11B5"/>
    <w:rsid w:val="000B1373"/>
    <w:rsid w:val="000D5CE8"/>
    <w:rsid w:val="000E04C7"/>
    <w:rsid w:val="000E58C0"/>
    <w:rsid w:val="000E6E0A"/>
    <w:rsid w:val="00111F22"/>
    <w:rsid w:val="0012179D"/>
    <w:rsid w:val="00125777"/>
    <w:rsid w:val="00142DB0"/>
    <w:rsid w:val="00145633"/>
    <w:rsid w:val="00146CF7"/>
    <w:rsid w:val="00152D0C"/>
    <w:rsid w:val="0015426F"/>
    <w:rsid w:val="00156318"/>
    <w:rsid w:val="001709F2"/>
    <w:rsid w:val="001744CD"/>
    <w:rsid w:val="00175A97"/>
    <w:rsid w:val="00191562"/>
    <w:rsid w:val="001B088F"/>
    <w:rsid w:val="001B626B"/>
    <w:rsid w:val="001C4B07"/>
    <w:rsid w:val="001D17F4"/>
    <w:rsid w:val="001D3220"/>
    <w:rsid w:val="001E7310"/>
    <w:rsid w:val="001F476A"/>
    <w:rsid w:val="001F55F4"/>
    <w:rsid w:val="002125DF"/>
    <w:rsid w:val="00216A7E"/>
    <w:rsid w:val="00227D29"/>
    <w:rsid w:val="002304EF"/>
    <w:rsid w:val="00243FED"/>
    <w:rsid w:val="00244F35"/>
    <w:rsid w:val="002462F9"/>
    <w:rsid w:val="00254BC4"/>
    <w:rsid w:val="002677AA"/>
    <w:rsid w:val="00276CED"/>
    <w:rsid w:val="00291A9F"/>
    <w:rsid w:val="00293382"/>
    <w:rsid w:val="002A63B9"/>
    <w:rsid w:val="002D426B"/>
    <w:rsid w:val="002E462F"/>
    <w:rsid w:val="00300402"/>
    <w:rsid w:val="0030302F"/>
    <w:rsid w:val="00306863"/>
    <w:rsid w:val="00315AA5"/>
    <w:rsid w:val="0032640A"/>
    <w:rsid w:val="00334127"/>
    <w:rsid w:val="0035377C"/>
    <w:rsid w:val="00356A04"/>
    <w:rsid w:val="003717C6"/>
    <w:rsid w:val="00384CCF"/>
    <w:rsid w:val="00391DC1"/>
    <w:rsid w:val="003A6696"/>
    <w:rsid w:val="003A716B"/>
    <w:rsid w:val="003B1A09"/>
    <w:rsid w:val="003B4E9B"/>
    <w:rsid w:val="003B562A"/>
    <w:rsid w:val="003B5E67"/>
    <w:rsid w:val="003B5EB6"/>
    <w:rsid w:val="003C565F"/>
    <w:rsid w:val="003C59A0"/>
    <w:rsid w:val="003D13B1"/>
    <w:rsid w:val="003D469C"/>
    <w:rsid w:val="003F1F7D"/>
    <w:rsid w:val="003F70D3"/>
    <w:rsid w:val="003F7C7A"/>
    <w:rsid w:val="004005B4"/>
    <w:rsid w:val="00401AAC"/>
    <w:rsid w:val="0040474D"/>
    <w:rsid w:val="004156EC"/>
    <w:rsid w:val="00426911"/>
    <w:rsid w:val="004440C7"/>
    <w:rsid w:val="0044707D"/>
    <w:rsid w:val="00451C66"/>
    <w:rsid w:val="00452734"/>
    <w:rsid w:val="004543AF"/>
    <w:rsid w:val="0046116E"/>
    <w:rsid w:val="00467D73"/>
    <w:rsid w:val="00476CDD"/>
    <w:rsid w:val="00482404"/>
    <w:rsid w:val="00484E78"/>
    <w:rsid w:val="004B5E17"/>
    <w:rsid w:val="004B6249"/>
    <w:rsid w:val="004C12C9"/>
    <w:rsid w:val="004C4674"/>
    <w:rsid w:val="004C4E32"/>
    <w:rsid w:val="004C5C03"/>
    <w:rsid w:val="004D46C0"/>
    <w:rsid w:val="004E7DBE"/>
    <w:rsid w:val="005076EE"/>
    <w:rsid w:val="00512C93"/>
    <w:rsid w:val="00517A66"/>
    <w:rsid w:val="00523B19"/>
    <w:rsid w:val="00530697"/>
    <w:rsid w:val="005450B3"/>
    <w:rsid w:val="005539CE"/>
    <w:rsid w:val="00560E7A"/>
    <w:rsid w:val="005659A0"/>
    <w:rsid w:val="00571260"/>
    <w:rsid w:val="0057247E"/>
    <w:rsid w:val="00580142"/>
    <w:rsid w:val="00581DD0"/>
    <w:rsid w:val="005853AD"/>
    <w:rsid w:val="00597A60"/>
    <w:rsid w:val="005B62F0"/>
    <w:rsid w:val="005C6D8E"/>
    <w:rsid w:val="005C6E90"/>
    <w:rsid w:val="005D308C"/>
    <w:rsid w:val="005D79B1"/>
    <w:rsid w:val="005E0703"/>
    <w:rsid w:val="005F7B5D"/>
    <w:rsid w:val="0060312B"/>
    <w:rsid w:val="00603F0A"/>
    <w:rsid w:val="0060415F"/>
    <w:rsid w:val="00607E91"/>
    <w:rsid w:val="0063025C"/>
    <w:rsid w:val="006307AA"/>
    <w:rsid w:val="00631D32"/>
    <w:rsid w:val="00634FBB"/>
    <w:rsid w:val="00650323"/>
    <w:rsid w:val="006522BE"/>
    <w:rsid w:val="00655855"/>
    <w:rsid w:val="00687660"/>
    <w:rsid w:val="0069228E"/>
    <w:rsid w:val="006A13A5"/>
    <w:rsid w:val="006A170F"/>
    <w:rsid w:val="006C1CDC"/>
    <w:rsid w:val="006D5B15"/>
    <w:rsid w:val="006E37AC"/>
    <w:rsid w:val="006F1B56"/>
    <w:rsid w:val="00713366"/>
    <w:rsid w:val="00713BD0"/>
    <w:rsid w:val="00716C5F"/>
    <w:rsid w:val="00727048"/>
    <w:rsid w:val="00741060"/>
    <w:rsid w:val="0074352F"/>
    <w:rsid w:val="00756024"/>
    <w:rsid w:val="00760FB8"/>
    <w:rsid w:val="007661D2"/>
    <w:rsid w:val="00771297"/>
    <w:rsid w:val="00780A8D"/>
    <w:rsid w:val="00786D60"/>
    <w:rsid w:val="00791B5A"/>
    <w:rsid w:val="00793A2A"/>
    <w:rsid w:val="007970DA"/>
    <w:rsid w:val="007A2FB9"/>
    <w:rsid w:val="007A4729"/>
    <w:rsid w:val="007A73E6"/>
    <w:rsid w:val="007B3F0E"/>
    <w:rsid w:val="007E007C"/>
    <w:rsid w:val="007E1FE5"/>
    <w:rsid w:val="007E5994"/>
    <w:rsid w:val="007F3B5C"/>
    <w:rsid w:val="007F5896"/>
    <w:rsid w:val="007F71AE"/>
    <w:rsid w:val="007F773B"/>
    <w:rsid w:val="00800A33"/>
    <w:rsid w:val="0080514A"/>
    <w:rsid w:val="00812DF3"/>
    <w:rsid w:val="008137DC"/>
    <w:rsid w:val="00817B06"/>
    <w:rsid w:val="0082297B"/>
    <w:rsid w:val="00835865"/>
    <w:rsid w:val="00843485"/>
    <w:rsid w:val="008609C7"/>
    <w:rsid w:val="008637D6"/>
    <w:rsid w:val="0088036A"/>
    <w:rsid w:val="00884D4A"/>
    <w:rsid w:val="00885C26"/>
    <w:rsid w:val="00886125"/>
    <w:rsid w:val="00891EB6"/>
    <w:rsid w:val="008A48C0"/>
    <w:rsid w:val="008A4BEC"/>
    <w:rsid w:val="008B27A1"/>
    <w:rsid w:val="008E2FE2"/>
    <w:rsid w:val="008F0B87"/>
    <w:rsid w:val="008F4CD8"/>
    <w:rsid w:val="008F6AA4"/>
    <w:rsid w:val="0090705D"/>
    <w:rsid w:val="00917ED5"/>
    <w:rsid w:val="00924CF3"/>
    <w:rsid w:val="0093112E"/>
    <w:rsid w:val="00941099"/>
    <w:rsid w:val="00956599"/>
    <w:rsid w:val="00961522"/>
    <w:rsid w:val="00964DBD"/>
    <w:rsid w:val="009724BC"/>
    <w:rsid w:val="00983061"/>
    <w:rsid w:val="0098615D"/>
    <w:rsid w:val="009932F2"/>
    <w:rsid w:val="009B0756"/>
    <w:rsid w:val="009B07DE"/>
    <w:rsid w:val="009B5DCB"/>
    <w:rsid w:val="009C0150"/>
    <w:rsid w:val="009C1B86"/>
    <w:rsid w:val="009C5FEA"/>
    <w:rsid w:val="009C788F"/>
    <w:rsid w:val="009D4781"/>
    <w:rsid w:val="009E5E3D"/>
    <w:rsid w:val="009E77BC"/>
    <w:rsid w:val="009F5390"/>
    <w:rsid w:val="00A016AF"/>
    <w:rsid w:val="00A06A24"/>
    <w:rsid w:val="00A15DA6"/>
    <w:rsid w:val="00A2374C"/>
    <w:rsid w:val="00A244DD"/>
    <w:rsid w:val="00A30B6B"/>
    <w:rsid w:val="00A315F7"/>
    <w:rsid w:val="00A32F56"/>
    <w:rsid w:val="00A476C3"/>
    <w:rsid w:val="00A5013F"/>
    <w:rsid w:val="00A57B4E"/>
    <w:rsid w:val="00A60ECE"/>
    <w:rsid w:val="00A864C3"/>
    <w:rsid w:val="00A96814"/>
    <w:rsid w:val="00AE1263"/>
    <w:rsid w:val="00AE3B95"/>
    <w:rsid w:val="00AF23BF"/>
    <w:rsid w:val="00AF6422"/>
    <w:rsid w:val="00B02BBE"/>
    <w:rsid w:val="00B1044D"/>
    <w:rsid w:val="00B363F2"/>
    <w:rsid w:val="00B363F7"/>
    <w:rsid w:val="00B4315A"/>
    <w:rsid w:val="00B473DD"/>
    <w:rsid w:val="00B476A1"/>
    <w:rsid w:val="00B70058"/>
    <w:rsid w:val="00B75377"/>
    <w:rsid w:val="00B83D4C"/>
    <w:rsid w:val="00BB0870"/>
    <w:rsid w:val="00BB6E3A"/>
    <w:rsid w:val="00BC1D5B"/>
    <w:rsid w:val="00BD662F"/>
    <w:rsid w:val="00BE046C"/>
    <w:rsid w:val="00BE448F"/>
    <w:rsid w:val="00BF3906"/>
    <w:rsid w:val="00C0051B"/>
    <w:rsid w:val="00C138F0"/>
    <w:rsid w:val="00C158C3"/>
    <w:rsid w:val="00C17D0D"/>
    <w:rsid w:val="00C27951"/>
    <w:rsid w:val="00C42D60"/>
    <w:rsid w:val="00C43A2C"/>
    <w:rsid w:val="00C56C47"/>
    <w:rsid w:val="00C56FCC"/>
    <w:rsid w:val="00C606EF"/>
    <w:rsid w:val="00C619E9"/>
    <w:rsid w:val="00C630BB"/>
    <w:rsid w:val="00C71AB8"/>
    <w:rsid w:val="00C73080"/>
    <w:rsid w:val="00C83B29"/>
    <w:rsid w:val="00C84759"/>
    <w:rsid w:val="00C90D2C"/>
    <w:rsid w:val="00C97A0A"/>
    <w:rsid w:val="00CA102D"/>
    <w:rsid w:val="00CA10D2"/>
    <w:rsid w:val="00CA18A8"/>
    <w:rsid w:val="00CB09BC"/>
    <w:rsid w:val="00CB3EB0"/>
    <w:rsid w:val="00CB66A2"/>
    <w:rsid w:val="00CB755A"/>
    <w:rsid w:val="00CC2498"/>
    <w:rsid w:val="00CC5086"/>
    <w:rsid w:val="00CC550F"/>
    <w:rsid w:val="00CD006D"/>
    <w:rsid w:val="00CE0EDD"/>
    <w:rsid w:val="00CE3B24"/>
    <w:rsid w:val="00CF358E"/>
    <w:rsid w:val="00D0375C"/>
    <w:rsid w:val="00D038CD"/>
    <w:rsid w:val="00D11A66"/>
    <w:rsid w:val="00D12C1E"/>
    <w:rsid w:val="00D245EB"/>
    <w:rsid w:val="00D25DC1"/>
    <w:rsid w:val="00D301CE"/>
    <w:rsid w:val="00D3163F"/>
    <w:rsid w:val="00D3423A"/>
    <w:rsid w:val="00D67679"/>
    <w:rsid w:val="00D74BAA"/>
    <w:rsid w:val="00DA53D0"/>
    <w:rsid w:val="00DB53B3"/>
    <w:rsid w:val="00DB6055"/>
    <w:rsid w:val="00DC094C"/>
    <w:rsid w:val="00DE1F04"/>
    <w:rsid w:val="00DE4B46"/>
    <w:rsid w:val="00DE683D"/>
    <w:rsid w:val="00E23D46"/>
    <w:rsid w:val="00E27B22"/>
    <w:rsid w:val="00E34C1F"/>
    <w:rsid w:val="00E41E29"/>
    <w:rsid w:val="00E51D46"/>
    <w:rsid w:val="00E52376"/>
    <w:rsid w:val="00E646F1"/>
    <w:rsid w:val="00E7477C"/>
    <w:rsid w:val="00E84DB2"/>
    <w:rsid w:val="00EA697E"/>
    <w:rsid w:val="00EA774E"/>
    <w:rsid w:val="00EB62F0"/>
    <w:rsid w:val="00EC18CB"/>
    <w:rsid w:val="00ED0E9B"/>
    <w:rsid w:val="00ED3E6A"/>
    <w:rsid w:val="00EE6AF3"/>
    <w:rsid w:val="00F031D3"/>
    <w:rsid w:val="00F126C1"/>
    <w:rsid w:val="00F17C7A"/>
    <w:rsid w:val="00F2207A"/>
    <w:rsid w:val="00F22C40"/>
    <w:rsid w:val="00F23886"/>
    <w:rsid w:val="00F310CC"/>
    <w:rsid w:val="00F31521"/>
    <w:rsid w:val="00F3359D"/>
    <w:rsid w:val="00F339C6"/>
    <w:rsid w:val="00F42697"/>
    <w:rsid w:val="00F5038E"/>
    <w:rsid w:val="00F51D2E"/>
    <w:rsid w:val="00F63204"/>
    <w:rsid w:val="00F70290"/>
    <w:rsid w:val="00F85689"/>
    <w:rsid w:val="00F92231"/>
    <w:rsid w:val="00F92CB7"/>
    <w:rsid w:val="00F92DE9"/>
    <w:rsid w:val="00F93328"/>
    <w:rsid w:val="00F964A8"/>
    <w:rsid w:val="00FA0CBA"/>
    <w:rsid w:val="00FC0ADB"/>
    <w:rsid w:val="00FC16D4"/>
    <w:rsid w:val="00FC7BD7"/>
    <w:rsid w:val="00FD57B2"/>
    <w:rsid w:val="00FE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D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683D"/>
    <w:pPr>
      <w:kinsoku w:val="0"/>
      <w:spacing w:before="340" w:after="330"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6E3A"/>
    <w:pPr>
      <w:spacing w:before="260" w:after="260"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aliases w:val="H3,3,h3,l3,list 3,Head 3,CT,3rd level,Heading 3 - old,标题 3(节),L3,ISO2,heading 3,第二层条,Bold Head,bh,章标题1,小标题,level_3,PIM 3,Level 3 Head,sect1.2.3,BOD 0,Level 3 Topic Heading,PRTM Heading 3,1.1标题 3,sect1.2.31,sect1.2.32,sect1.2.311,sect1.2.33,h31"/>
    <w:basedOn w:val="a"/>
    <w:next w:val="a"/>
    <w:link w:val="3Char"/>
    <w:qFormat/>
    <w:rsid w:val="00713366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0CC"/>
    <w:rPr>
      <w:sz w:val="18"/>
      <w:szCs w:val="18"/>
    </w:rPr>
  </w:style>
  <w:style w:type="paragraph" w:styleId="a5">
    <w:name w:val="List Paragraph"/>
    <w:basedOn w:val="a"/>
    <w:uiPriority w:val="1"/>
    <w:qFormat/>
    <w:rsid w:val="004B5E1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E683D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B6E3A"/>
    <w:rPr>
      <w:rFonts w:asciiTheme="majorHAnsi" w:eastAsiaTheme="majorEastAsia" w:hAnsiTheme="majorHAnsi" w:cstheme="majorBidi"/>
      <w:b/>
      <w:bCs/>
      <w:sz w:val="24"/>
      <w:szCs w:val="32"/>
    </w:rPr>
  </w:style>
  <w:style w:type="table" w:styleId="a6">
    <w:name w:val="Table Grid"/>
    <w:basedOn w:val="a1"/>
    <w:uiPriority w:val="59"/>
    <w:rsid w:val="00917E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476A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65032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50323"/>
  </w:style>
  <w:style w:type="paragraph" w:styleId="a8">
    <w:name w:val="Body Text"/>
    <w:basedOn w:val="a"/>
    <w:link w:val="Char2"/>
    <w:uiPriority w:val="1"/>
    <w:qFormat/>
    <w:rsid w:val="00961522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8"/>
    <w:uiPriority w:val="1"/>
    <w:rsid w:val="00961522"/>
    <w:rPr>
      <w:rFonts w:ascii="宋体" w:eastAsia="宋体" w:hAnsi="宋体" w:cs="宋体"/>
      <w:kern w:val="0"/>
      <w:szCs w:val="21"/>
      <w:lang w:eastAsia="en-US"/>
    </w:rPr>
  </w:style>
  <w:style w:type="character" w:customStyle="1" w:styleId="3Char">
    <w:name w:val="标题 3 Char"/>
    <w:aliases w:val="H3 Char,3 Char,h3 Char,l3 Char,list 3 Char,Head 3 Char,CT Char,3rd level Char,Heading 3 - old Char,标题 3(节) Char,L3 Char,ISO2 Char,heading 3 Char,第二层条 Char,Bold Head Char,bh Char,章标题1 Char,小标题 Char,level_3 Char,PIM 3 Char,Level 3 Head Char"/>
    <w:basedOn w:val="a0"/>
    <w:link w:val="3"/>
    <w:rsid w:val="00713366"/>
    <w:rPr>
      <w:rFonts w:ascii="Times New Roman" w:eastAsia="宋体" w:hAnsi="Times New Roman" w:cs="Times New Roman"/>
      <w:b/>
      <w:bCs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713366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13366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4">
    <w:name w:val="列出段落 Char"/>
    <w:aliases w:val="Bullet List Char,numbered Char,FooterText Char,List Paragraph1 Char,Paragraphe de liste1 Char"/>
    <w:link w:val="10"/>
    <w:locked/>
    <w:rsid w:val="00713366"/>
    <w:rPr>
      <w:sz w:val="24"/>
      <w:szCs w:val="24"/>
      <w:lang w:eastAsia="en-US" w:bidi="en-US"/>
    </w:rPr>
  </w:style>
  <w:style w:type="paragraph" w:customStyle="1" w:styleId="10">
    <w:name w:val="列出段落1"/>
    <w:basedOn w:val="a"/>
    <w:link w:val="Char4"/>
    <w:qFormat/>
    <w:rsid w:val="00713366"/>
    <w:pPr>
      <w:widowControl/>
      <w:ind w:left="720"/>
      <w:contextualSpacing/>
      <w:jc w:val="left"/>
    </w:pPr>
    <w:rPr>
      <w:sz w:val="24"/>
      <w:szCs w:val="24"/>
      <w:lang w:eastAsia="en-US" w:bidi="en-US"/>
    </w:rPr>
  </w:style>
  <w:style w:type="paragraph" w:styleId="aa">
    <w:name w:val="Plain Text"/>
    <w:aliases w:val="普通文字1,普通文字2,普通文字3,普通文字4,普通文字5,普通文字6,普通文字11,普通文字21,普通文字31,普通文字41,普通文字7"/>
    <w:basedOn w:val="a"/>
    <w:link w:val="Char5"/>
    <w:rsid w:val="00F126C1"/>
    <w:pPr>
      <w:adjustRightInd w:val="0"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Char5">
    <w:name w:val="纯文本 Char"/>
    <w:aliases w:val="普通文字1 Char,普通文字2 Char,普通文字3 Char,普通文字4 Char,普通文字5 Char,普通文字6 Char,普通文字11 Char,普通文字21 Char,普通文字31 Char,普通文字41 Char,普通文字7 Char"/>
    <w:basedOn w:val="a0"/>
    <w:link w:val="aa"/>
    <w:rsid w:val="00F126C1"/>
    <w:rPr>
      <w:rFonts w:ascii="宋体" w:eastAsia="宋体" w:hAnsi="Courier New" w:cs="Times New Roman"/>
      <w:szCs w:val="20"/>
    </w:rPr>
  </w:style>
  <w:style w:type="paragraph" w:styleId="ab">
    <w:name w:val="Normal Indent"/>
    <w:aliases w:val="表正文,正文非缩进,ingredients,特点,段1,Normal Indent（正文缩进）,正文不缩进,ALT+Z,水上软件,Indent 1,正文缩进（首行缩进两字）,标题4,正文非缩进 + 宋体,两端对齐,左侧:  0 厘米,首行缩进:  2 字符,特点 Ch,ind:txt,四号,正文（无缩进）,正文缩进William,正文（图说明文字居中）,鋘drad,???änd,正文缩进 Char,中文正文,正文（首行缩进两字） Char Char,正文缩进陈木华,缩进,,正文顶格悬挂"/>
    <w:basedOn w:val="a"/>
    <w:link w:val="Char10"/>
    <w:rsid w:val="007970DA"/>
    <w:pPr>
      <w:ind w:firstLine="420"/>
    </w:pPr>
    <w:rPr>
      <w:rFonts w:ascii="宋体" w:eastAsia="宋体" w:hAnsi="Times New Roman" w:cs="Times New Roman"/>
      <w:sz w:val="24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F22C40"/>
    <w:pPr>
      <w:keepNext/>
      <w:keepLines/>
      <w:widowControl/>
      <w:kinsoku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22C40"/>
  </w:style>
  <w:style w:type="paragraph" w:styleId="20">
    <w:name w:val="toc 2"/>
    <w:basedOn w:val="a"/>
    <w:next w:val="a"/>
    <w:autoRedefine/>
    <w:uiPriority w:val="39"/>
    <w:unhideWhenUsed/>
    <w:rsid w:val="00F22C40"/>
    <w:pPr>
      <w:ind w:leftChars="200" w:left="420"/>
    </w:pPr>
  </w:style>
  <w:style w:type="character" w:styleId="ac">
    <w:name w:val="Hyperlink"/>
    <w:basedOn w:val="a0"/>
    <w:uiPriority w:val="99"/>
    <w:unhideWhenUsed/>
    <w:rsid w:val="00F22C40"/>
    <w:rPr>
      <w:color w:val="0000FF" w:themeColor="hyperlink"/>
      <w:u w:val="single"/>
    </w:rPr>
  </w:style>
  <w:style w:type="character" w:customStyle="1" w:styleId="Char10">
    <w:name w:val="正文缩进 Char1"/>
    <w:aliases w:val="表正文 Char,正文非缩进 Char,ingredients Char,特点 Char,段1 Char,Normal Indent（正文缩进） Char,正文不缩进 Char,ALT+Z Char,水上软件 Char,Indent 1 Char,正文缩进（首行缩进两字） Char,标题4 Char,正文非缩进 + 宋体 Char,两端对齐 Char,左侧:  0 厘米 Char,首行缩进:  2 字符 Char,特点 Ch Char,ind:txt Char,四号 Char"/>
    <w:link w:val="ab"/>
    <w:rsid w:val="000E58C0"/>
    <w:rPr>
      <w:rFonts w:ascii="宋体" w:eastAsia="宋体" w:hAnsi="Times New Roman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C606EF"/>
    <w:rPr>
      <w:sz w:val="21"/>
      <w:szCs w:val="21"/>
    </w:rPr>
  </w:style>
  <w:style w:type="paragraph" w:styleId="ae">
    <w:name w:val="annotation text"/>
    <w:basedOn w:val="a"/>
    <w:link w:val="Char6"/>
    <w:uiPriority w:val="99"/>
    <w:semiHidden/>
    <w:unhideWhenUsed/>
    <w:rsid w:val="00C606EF"/>
    <w:pPr>
      <w:jc w:val="left"/>
    </w:pPr>
  </w:style>
  <w:style w:type="character" w:customStyle="1" w:styleId="Char6">
    <w:name w:val="批注文字 Char"/>
    <w:basedOn w:val="a0"/>
    <w:link w:val="ae"/>
    <w:uiPriority w:val="99"/>
    <w:semiHidden/>
    <w:rsid w:val="00C606EF"/>
  </w:style>
  <w:style w:type="paragraph" w:styleId="af">
    <w:name w:val="annotation subject"/>
    <w:basedOn w:val="ae"/>
    <w:next w:val="ae"/>
    <w:link w:val="Char7"/>
    <w:uiPriority w:val="99"/>
    <w:semiHidden/>
    <w:unhideWhenUsed/>
    <w:rsid w:val="00C606EF"/>
    <w:rPr>
      <w:b/>
      <w:bCs/>
    </w:rPr>
  </w:style>
  <w:style w:type="character" w:customStyle="1" w:styleId="Char7">
    <w:name w:val="批注主题 Char"/>
    <w:basedOn w:val="Char6"/>
    <w:link w:val="af"/>
    <w:uiPriority w:val="99"/>
    <w:semiHidden/>
    <w:rsid w:val="00C606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7029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E8C1-FA8B-4D58-91D4-3ABA3BA8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930</Words>
  <Characters>1014</Characters>
  <Application>Microsoft Office Word</Application>
  <DocSecurity>0</DocSecurity>
  <Lines>144</Lines>
  <Paragraphs>161</Paragraphs>
  <ScaleCrop>false</ScaleCrop>
  <Company>China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李乐楠</cp:lastModifiedBy>
  <cp:revision>6</cp:revision>
  <dcterms:created xsi:type="dcterms:W3CDTF">2020-11-04T01:34:00Z</dcterms:created>
  <dcterms:modified xsi:type="dcterms:W3CDTF">2020-11-04T03:19:00Z</dcterms:modified>
</cp:coreProperties>
</file>